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61A8" w:rsidRPr="00A569EA" w:rsidRDefault="003518F0" w:rsidP="002761A8">
      <w:pPr>
        <w:jc w:val="center"/>
        <w:rPr>
          <w:rFonts w:ascii="游ゴシック" w:eastAsia="游ゴシック" w:hAnsi="游ゴシック"/>
        </w:rPr>
      </w:pPr>
      <w:r w:rsidRPr="00A569EA">
        <w:rPr>
          <w:rFonts w:ascii="游ゴシック" w:eastAsia="游ゴシック" w:hAnsi="游ゴシック" w:cs="ＭＳＰゴシック" w:hint="eastAsia"/>
          <w:kern w:val="0"/>
          <w:sz w:val="26"/>
          <w:szCs w:val="26"/>
        </w:rPr>
        <w:t>令和</w:t>
      </w:r>
      <w:r w:rsidR="002B6DE9" w:rsidRPr="00A569EA">
        <w:rPr>
          <w:rFonts w:ascii="游ゴシック" w:eastAsia="游ゴシック" w:hAnsi="游ゴシック" w:cs="ＭＳＰゴシック" w:hint="eastAsia"/>
          <w:kern w:val="0"/>
          <w:sz w:val="26"/>
          <w:szCs w:val="26"/>
        </w:rPr>
        <w:t>７</w:t>
      </w:r>
      <w:r w:rsidR="00103AA4" w:rsidRPr="00A569EA">
        <w:rPr>
          <w:rFonts w:ascii="游ゴシック" w:eastAsia="游ゴシック" w:hAnsi="游ゴシック" w:cs="ＭＳＰゴシック" w:hint="eastAsia"/>
          <w:kern w:val="0"/>
          <w:sz w:val="26"/>
          <w:szCs w:val="26"/>
        </w:rPr>
        <w:t xml:space="preserve">年度 </w:t>
      </w:r>
      <w:r w:rsidR="002761A8" w:rsidRPr="00A569EA">
        <w:rPr>
          <w:rFonts w:ascii="游ゴシック" w:eastAsia="游ゴシック" w:hAnsi="游ゴシック" w:cs="ＭＳＰゴシック" w:hint="eastAsia"/>
          <w:kern w:val="0"/>
          <w:sz w:val="26"/>
          <w:szCs w:val="26"/>
        </w:rPr>
        <w:t>淡路市定住・移住に関する支援事業一覧</w:t>
      </w:r>
    </w:p>
    <w:tbl>
      <w:tblPr>
        <w:tblStyle w:val="a3"/>
        <w:tblW w:w="10487" w:type="dxa"/>
        <w:jc w:val="center"/>
        <w:tblLayout w:type="fixed"/>
        <w:tblLook w:val="04A0" w:firstRow="1" w:lastRow="0" w:firstColumn="1" w:lastColumn="0" w:noHBand="0" w:noVBand="1"/>
      </w:tblPr>
      <w:tblGrid>
        <w:gridCol w:w="2547"/>
        <w:gridCol w:w="5192"/>
        <w:gridCol w:w="1276"/>
        <w:gridCol w:w="1472"/>
      </w:tblGrid>
      <w:tr w:rsidR="000560F2" w:rsidRPr="00A569EA" w:rsidTr="003518F0">
        <w:trPr>
          <w:jc w:val="center"/>
        </w:trPr>
        <w:tc>
          <w:tcPr>
            <w:tcW w:w="2547" w:type="dxa"/>
            <w:vAlign w:val="center"/>
          </w:tcPr>
          <w:p w:rsidR="00FA5E59" w:rsidRPr="00A569EA" w:rsidRDefault="00FA5E59" w:rsidP="002761A8">
            <w:pPr>
              <w:jc w:val="center"/>
              <w:rPr>
                <w:rFonts w:ascii="游ゴシック" w:eastAsia="游ゴシック" w:hAnsi="游ゴシック"/>
                <w:sz w:val="19"/>
                <w:szCs w:val="19"/>
              </w:rPr>
            </w:pPr>
            <w:r w:rsidRPr="00A569EA">
              <w:rPr>
                <w:rFonts w:ascii="游ゴシック" w:eastAsia="游ゴシック" w:hAnsi="游ゴシック" w:hint="eastAsia"/>
                <w:sz w:val="19"/>
                <w:szCs w:val="19"/>
              </w:rPr>
              <w:t>制度の名称・各種支援</w:t>
            </w:r>
          </w:p>
        </w:tc>
        <w:tc>
          <w:tcPr>
            <w:tcW w:w="5192" w:type="dxa"/>
            <w:vAlign w:val="center"/>
          </w:tcPr>
          <w:p w:rsidR="00FA5E59" w:rsidRPr="00A569EA" w:rsidRDefault="00FA5E59" w:rsidP="002761A8">
            <w:pPr>
              <w:jc w:val="center"/>
              <w:rPr>
                <w:rFonts w:ascii="游ゴシック" w:eastAsia="游ゴシック" w:hAnsi="游ゴシック"/>
                <w:sz w:val="19"/>
                <w:szCs w:val="19"/>
              </w:rPr>
            </w:pPr>
            <w:r w:rsidRPr="00A569EA">
              <w:rPr>
                <w:rFonts w:ascii="游ゴシック" w:eastAsia="游ゴシック" w:hAnsi="游ゴシック" w:hint="eastAsia"/>
                <w:sz w:val="19"/>
                <w:szCs w:val="19"/>
              </w:rPr>
              <w:t>要件及び内容</w:t>
            </w:r>
          </w:p>
        </w:tc>
        <w:tc>
          <w:tcPr>
            <w:tcW w:w="1276" w:type="dxa"/>
            <w:vAlign w:val="center"/>
          </w:tcPr>
          <w:p w:rsidR="00FA5E59" w:rsidRPr="00A569EA" w:rsidRDefault="00FA5E59" w:rsidP="002761A8">
            <w:pPr>
              <w:jc w:val="center"/>
              <w:rPr>
                <w:rFonts w:ascii="游ゴシック" w:eastAsia="游ゴシック" w:hAnsi="游ゴシック"/>
                <w:sz w:val="19"/>
                <w:szCs w:val="19"/>
              </w:rPr>
            </w:pPr>
            <w:r w:rsidRPr="00A569EA">
              <w:rPr>
                <w:rFonts w:ascii="游ゴシック" w:eastAsia="游ゴシック" w:hAnsi="游ゴシック" w:hint="eastAsia"/>
                <w:sz w:val="19"/>
                <w:szCs w:val="19"/>
              </w:rPr>
              <w:t>窓口</w:t>
            </w:r>
          </w:p>
        </w:tc>
        <w:tc>
          <w:tcPr>
            <w:tcW w:w="1472" w:type="dxa"/>
            <w:vAlign w:val="center"/>
          </w:tcPr>
          <w:p w:rsidR="00FA5E59" w:rsidRPr="00A569EA" w:rsidRDefault="00FA5E59" w:rsidP="002761A8">
            <w:pPr>
              <w:jc w:val="center"/>
              <w:rPr>
                <w:rFonts w:ascii="游ゴシック" w:eastAsia="游ゴシック" w:hAnsi="游ゴシック"/>
                <w:sz w:val="19"/>
                <w:szCs w:val="19"/>
              </w:rPr>
            </w:pPr>
            <w:r w:rsidRPr="00A569EA">
              <w:rPr>
                <w:rFonts w:ascii="游ゴシック" w:eastAsia="游ゴシック" w:hAnsi="游ゴシック" w:hint="eastAsia"/>
                <w:sz w:val="19"/>
                <w:szCs w:val="19"/>
              </w:rPr>
              <w:t>電話番号</w:t>
            </w:r>
          </w:p>
        </w:tc>
      </w:tr>
      <w:tr w:rsidR="000560F2" w:rsidRPr="00A569EA" w:rsidTr="000560F2">
        <w:trPr>
          <w:trHeight w:val="727"/>
          <w:jc w:val="center"/>
        </w:trPr>
        <w:tc>
          <w:tcPr>
            <w:tcW w:w="2547" w:type="dxa"/>
            <w:vAlign w:val="center"/>
          </w:tcPr>
          <w:p w:rsidR="00752A05" w:rsidRPr="00A569EA" w:rsidRDefault="00752A05" w:rsidP="00E86FE4">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空き家バンク（物件紹介）</w:t>
            </w:r>
          </w:p>
        </w:tc>
        <w:tc>
          <w:tcPr>
            <w:tcW w:w="5192" w:type="dxa"/>
            <w:vAlign w:val="center"/>
          </w:tcPr>
          <w:p w:rsidR="00752A05" w:rsidRPr="00A569EA" w:rsidRDefault="00752A05" w:rsidP="00E86FE4">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移住を希望される方に、（一社）兵庫県宅地建物取引業協会淡路支部と連携し、市内の建物情報を提供します。</w:t>
            </w:r>
          </w:p>
        </w:tc>
        <w:tc>
          <w:tcPr>
            <w:tcW w:w="1276" w:type="dxa"/>
            <w:vAlign w:val="center"/>
          </w:tcPr>
          <w:p w:rsidR="00752A05" w:rsidRPr="00A569EA" w:rsidRDefault="00752A05" w:rsidP="00E86FE4">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まちづくり政策課</w:t>
            </w:r>
          </w:p>
        </w:tc>
        <w:tc>
          <w:tcPr>
            <w:tcW w:w="1472" w:type="dxa"/>
            <w:vAlign w:val="center"/>
          </w:tcPr>
          <w:p w:rsidR="00752A05" w:rsidRPr="00A569EA" w:rsidRDefault="00752A05" w:rsidP="00E86FE4">
            <w:pPr>
              <w:spacing w:before="100" w:beforeAutospacing="1" w:after="100" w:afterAutospacing="1" w:line="360" w:lineRule="exact"/>
              <w:jc w:val="center"/>
              <w:rPr>
                <w:rFonts w:ascii="游ゴシック" w:eastAsia="游ゴシック" w:hAnsi="游ゴシック"/>
                <w:sz w:val="19"/>
                <w:szCs w:val="19"/>
              </w:rPr>
            </w:pPr>
            <w:r w:rsidRPr="00A569EA">
              <w:rPr>
                <w:rFonts w:ascii="游ゴシック" w:eastAsia="游ゴシック" w:hAnsi="游ゴシック" w:cs="ＭＳゴシック"/>
                <w:kern w:val="0"/>
                <w:sz w:val="19"/>
                <w:szCs w:val="19"/>
              </w:rPr>
              <w:t>0799-64-2506</w:t>
            </w:r>
          </w:p>
        </w:tc>
      </w:tr>
      <w:tr w:rsidR="006148E3" w:rsidRPr="00A569EA" w:rsidTr="000560F2">
        <w:trPr>
          <w:trHeight w:val="727"/>
          <w:jc w:val="center"/>
        </w:trPr>
        <w:tc>
          <w:tcPr>
            <w:tcW w:w="2547" w:type="dxa"/>
            <w:vAlign w:val="center"/>
          </w:tcPr>
          <w:p w:rsidR="006148E3" w:rsidRPr="00A569EA" w:rsidRDefault="006148E3" w:rsidP="006148E3">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淡路市通学者助成事業</w:t>
            </w:r>
          </w:p>
        </w:tc>
        <w:tc>
          <w:tcPr>
            <w:tcW w:w="5192" w:type="dxa"/>
            <w:vAlign w:val="center"/>
          </w:tcPr>
          <w:p w:rsidR="006148E3" w:rsidRPr="00A569EA" w:rsidRDefault="006148E3" w:rsidP="006148E3">
            <w:pPr>
              <w:autoSpaceDE w:val="0"/>
              <w:autoSpaceDN w:val="0"/>
              <w:adjustRightInd w:val="0"/>
              <w:spacing w:before="100" w:beforeAutospacing="1" w:after="100" w:afterAutospacing="1" w:line="360" w:lineRule="exact"/>
              <w:jc w:val="left"/>
              <w:rPr>
                <w:rFonts w:ascii="游ゴシック" w:eastAsia="游ゴシック" w:hAnsi="游ゴシック" w:cs="ＭＳゴシック"/>
                <w:kern w:val="0"/>
                <w:sz w:val="19"/>
                <w:szCs w:val="19"/>
              </w:rPr>
            </w:pPr>
            <w:r w:rsidRPr="00A569EA">
              <w:rPr>
                <w:rFonts w:ascii="游ゴシック" w:eastAsia="游ゴシック" w:hAnsi="游ゴシック" w:cs="ＭＳゴシック" w:hint="eastAsia"/>
                <w:kern w:val="0"/>
                <w:sz w:val="19"/>
                <w:szCs w:val="19"/>
              </w:rPr>
              <w:t>淡路市から公共交通機関を利用して通学する高校生、大学生、専門学校生等に対し交通費を予算の範囲内において助成します。</w:t>
            </w:r>
          </w:p>
        </w:tc>
        <w:tc>
          <w:tcPr>
            <w:tcW w:w="1276" w:type="dxa"/>
            <w:vAlign w:val="center"/>
          </w:tcPr>
          <w:p w:rsidR="006148E3" w:rsidRPr="00A569EA" w:rsidRDefault="006148E3" w:rsidP="006148E3">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まちづくり政策課</w:t>
            </w:r>
          </w:p>
        </w:tc>
        <w:tc>
          <w:tcPr>
            <w:tcW w:w="1472" w:type="dxa"/>
            <w:vAlign w:val="center"/>
          </w:tcPr>
          <w:p w:rsidR="006148E3" w:rsidRPr="00A569EA" w:rsidRDefault="006148E3" w:rsidP="006148E3">
            <w:pPr>
              <w:spacing w:before="100" w:beforeAutospacing="1" w:after="100" w:afterAutospacing="1" w:line="360" w:lineRule="exact"/>
              <w:jc w:val="center"/>
              <w:rPr>
                <w:rFonts w:ascii="游ゴシック" w:eastAsia="游ゴシック" w:hAnsi="游ゴシック"/>
                <w:sz w:val="19"/>
                <w:szCs w:val="19"/>
              </w:rPr>
            </w:pPr>
            <w:r w:rsidRPr="00A569EA">
              <w:rPr>
                <w:rFonts w:ascii="游ゴシック" w:eastAsia="游ゴシック" w:hAnsi="游ゴシック" w:cs="ＭＳゴシック"/>
                <w:kern w:val="0"/>
                <w:sz w:val="19"/>
                <w:szCs w:val="19"/>
              </w:rPr>
              <w:t>0799-64-2506</w:t>
            </w:r>
          </w:p>
        </w:tc>
      </w:tr>
      <w:tr w:rsidR="006148E3" w:rsidRPr="00A569EA" w:rsidTr="000560F2">
        <w:trPr>
          <w:trHeight w:val="727"/>
          <w:jc w:val="center"/>
        </w:trPr>
        <w:tc>
          <w:tcPr>
            <w:tcW w:w="2547" w:type="dxa"/>
            <w:vAlign w:val="center"/>
          </w:tcPr>
          <w:p w:rsidR="006148E3" w:rsidRPr="00A569EA" w:rsidRDefault="006148E3" w:rsidP="006148E3">
            <w:pPr>
              <w:spacing w:before="100" w:beforeAutospacing="1" w:after="100" w:afterAutospacing="1" w:line="360" w:lineRule="exact"/>
              <w:rPr>
                <w:rFonts w:ascii="游ゴシック" w:eastAsia="游ゴシック" w:hAnsi="游ゴシック" w:cs="ＭＳゴシック"/>
                <w:kern w:val="0"/>
                <w:sz w:val="19"/>
                <w:szCs w:val="19"/>
              </w:rPr>
            </w:pPr>
            <w:r w:rsidRPr="00A569EA">
              <w:rPr>
                <w:rFonts w:ascii="游ゴシック" w:eastAsia="游ゴシック" w:hAnsi="游ゴシック" w:cs="ＭＳゴシック" w:hint="eastAsia"/>
                <w:kern w:val="0"/>
                <w:sz w:val="19"/>
                <w:szCs w:val="19"/>
              </w:rPr>
              <w:t>Ｕターン等促進家賃補助</w:t>
            </w:r>
          </w:p>
        </w:tc>
        <w:tc>
          <w:tcPr>
            <w:tcW w:w="5192" w:type="dxa"/>
            <w:vAlign w:val="center"/>
          </w:tcPr>
          <w:p w:rsidR="006148E3" w:rsidRPr="00A569EA" w:rsidRDefault="006148E3" w:rsidP="006148E3">
            <w:pPr>
              <w:autoSpaceDE w:val="0"/>
              <w:autoSpaceDN w:val="0"/>
              <w:adjustRightInd w:val="0"/>
              <w:spacing w:before="100" w:beforeAutospacing="1" w:after="100" w:afterAutospacing="1" w:line="360" w:lineRule="exact"/>
              <w:jc w:val="left"/>
              <w:rPr>
                <w:rFonts w:ascii="游ゴシック" w:eastAsia="游ゴシック" w:hAnsi="游ゴシック" w:cs="ＭＳゴシック"/>
                <w:kern w:val="0"/>
                <w:sz w:val="19"/>
                <w:szCs w:val="19"/>
              </w:rPr>
            </w:pPr>
            <w:r w:rsidRPr="00A569EA">
              <w:rPr>
                <w:rFonts w:ascii="游ゴシック" w:eastAsia="游ゴシック" w:hAnsi="游ゴシック" w:cs="ＭＳゴシック" w:hint="eastAsia"/>
                <w:kern w:val="0"/>
                <w:sz w:val="19"/>
                <w:szCs w:val="19"/>
              </w:rPr>
              <w:t>淡路市に転入し、転入日または市内法人等に正社員として就職した日のいずれか早い日から１年以内の者で市内の民間賃貸住宅に居住している者に対して、家賃の一部を補助します。※所得制限の要件あり</w:t>
            </w:r>
          </w:p>
        </w:tc>
        <w:tc>
          <w:tcPr>
            <w:tcW w:w="1276" w:type="dxa"/>
            <w:vAlign w:val="center"/>
          </w:tcPr>
          <w:p w:rsidR="006148E3" w:rsidRPr="00A569EA" w:rsidRDefault="006148E3" w:rsidP="006148E3">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企業誘致推進課</w:t>
            </w:r>
          </w:p>
        </w:tc>
        <w:tc>
          <w:tcPr>
            <w:tcW w:w="1472" w:type="dxa"/>
            <w:vAlign w:val="center"/>
          </w:tcPr>
          <w:p w:rsidR="006148E3" w:rsidRPr="00A569EA" w:rsidRDefault="006148E3" w:rsidP="006148E3">
            <w:pPr>
              <w:spacing w:before="100" w:beforeAutospacing="1" w:after="100" w:afterAutospacing="1" w:line="360" w:lineRule="exact"/>
              <w:jc w:val="center"/>
              <w:rPr>
                <w:rFonts w:ascii="游ゴシック" w:eastAsia="游ゴシック" w:hAnsi="游ゴシック" w:cs="ＭＳゴシック"/>
                <w:kern w:val="0"/>
                <w:sz w:val="19"/>
                <w:szCs w:val="19"/>
              </w:rPr>
            </w:pPr>
            <w:r w:rsidRPr="00A569EA">
              <w:rPr>
                <w:rFonts w:ascii="游ゴシック" w:eastAsia="游ゴシック" w:hAnsi="游ゴシック" w:hint="eastAsia"/>
                <w:sz w:val="19"/>
                <w:szCs w:val="19"/>
              </w:rPr>
              <w:t>0799-64-2522</w:t>
            </w:r>
          </w:p>
        </w:tc>
      </w:tr>
      <w:tr w:rsidR="005B7672" w:rsidRPr="00A569EA" w:rsidTr="000560F2">
        <w:trPr>
          <w:trHeight w:val="727"/>
          <w:jc w:val="center"/>
        </w:trPr>
        <w:tc>
          <w:tcPr>
            <w:tcW w:w="2547"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cs="ＭＳゴシック" w:hint="eastAsia"/>
                <w:kern w:val="0"/>
                <w:sz w:val="19"/>
                <w:szCs w:val="19"/>
              </w:rPr>
              <w:t>新規起業者支援事業補助</w:t>
            </w:r>
          </w:p>
        </w:tc>
        <w:tc>
          <w:tcPr>
            <w:tcW w:w="5192" w:type="dxa"/>
            <w:vAlign w:val="center"/>
          </w:tcPr>
          <w:p w:rsidR="005B7672" w:rsidRPr="005B7672"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5B7672">
              <w:rPr>
                <w:rFonts w:ascii="游ゴシック" w:eastAsia="游ゴシック" w:hAnsi="游ゴシック" w:cs="ＭＳゴシック" w:hint="eastAsia"/>
                <w:kern w:val="0"/>
                <w:sz w:val="19"/>
                <w:szCs w:val="19"/>
              </w:rPr>
              <w:t>新規起業者の開業もしくは出店による地域経済の活性化及び市内の空き家、空き店舗等の解消による商店街等の活性化を図るため、市内で新たに起業される方に予算の範囲内において補助します。※補助対象要件等あり</w:t>
            </w:r>
          </w:p>
        </w:tc>
        <w:tc>
          <w:tcPr>
            <w:tcW w:w="1276"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cs="ＭＳゴシック" w:hint="eastAsia"/>
                <w:kern w:val="0"/>
                <w:sz w:val="19"/>
                <w:szCs w:val="19"/>
              </w:rPr>
              <w:t>商工観光課</w:t>
            </w:r>
          </w:p>
        </w:tc>
        <w:tc>
          <w:tcPr>
            <w:tcW w:w="1472" w:type="dxa"/>
            <w:vAlign w:val="center"/>
          </w:tcPr>
          <w:p w:rsidR="005B7672" w:rsidRPr="005B7672"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5B7672">
              <w:rPr>
                <w:rFonts w:ascii="游ゴシック" w:eastAsia="游ゴシック" w:hAnsi="游ゴシック" w:cs="ＭＳゴシック"/>
                <w:kern w:val="0"/>
                <w:sz w:val="19"/>
                <w:szCs w:val="19"/>
              </w:rPr>
              <w:t>0799-64-2542</w:t>
            </w:r>
          </w:p>
        </w:tc>
      </w:tr>
      <w:tr w:rsidR="005B7672" w:rsidRPr="00A569EA" w:rsidTr="000560F2">
        <w:trPr>
          <w:trHeight w:val="727"/>
          <w:jc w:val="center"/>
        </w:trPr>
        <w:tc>
          <w:tcPr>
            <w:tcW w:w="2547"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cs="ＭＳゴシック" w:hint="eastAsia"/>
                <w:kern w:val="0"/>
                <w:sz w:val="19"/>
                <w:szCs w:val="19"/>
              </w:rPr>
              <w:t>事業承継支援事業補助</w:t>
            </w:r>
          </w:p>
        </w:tc>
        <w:tc>
          <w:tcPr>
            <w:tcW w:w="5192" w:type="dxa"/>
            <w:vAlign w:val="center"/>
          </w:tcPr>
          <w:p w:rsidR="005B7672" w:rsidRPr="005B7672"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cs="ＭＳゴシック"/>
                <w:kern w:val="0"/>
                <w:sz w:val="19"/>
                <w:szCs w:val="19"/>
              </w:rPr>
            </w:pPr>
            <w:r w:rsidRPr="005B7672">
              <w:rPr>
                <w:rFonts w:ascii="游ゴシック" w:eastAsia="游ゴシック" w:hAnsi="游ゴシック" w:cs="ＭＳゴシック" w:hint="eastAsia"/>
                <w:kern w:val="0"/>
                <w:sz w:val="19"/>
                <w:szCs w:val="19"/>
              </w:rPr>
              <w:t>事業承継を躊躇する市内中小企業者を後押しするため、予算の範囲内において、事業承継時に発生する経費を補助し、中小企業の円滑な事業承継を支援します。※補助対象要件等あり</w:t>
            </w:r>
          </w:p>
        </w:tc>
        <w:tc>
          <w:tcPr>
            <w:tcW w:w="1276"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cs="ＭＳゴシック" w:hint="eastAsia"/>
                <w:kern w:val="0"/>
                <w:sz w:val="19"/>
                <w:szCs w:val="19"/>
              </w:rPr>
              <w:t>商工観光課</w:t>
            </w:r>
          </w:p>
        </w:tc>
        <w:tc>
          <w:tcPr>
            <w:tcW w:w="1472" w:type="dxa"/>
            <w:vAlign w:val="center"/>
          </w:tcPr>
          <w:p w:rsidR="005B7672" w:rsidRPr="005B7672"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5B7672">
              <w:rPr>
                <w:rFonts w:ascii="游ゴシック" w:eastAsia="游ゴシック" w:hAnsi="游ゴシック" w:cs="ＭＳゴシック"/>
                <w:kern w:val="0"/>
                <w:sz w:val="19"/>
                <w:szCs w:val="19"/>
              </w:rPr>
              <w:t>0799-64-2542</w:t>
            </w:r>
          </w:p>
        </w:tc>
      </w:tr>
      <w:tr w:rsidR="005B7672" w:rsidRPr="00A569EA" w:rsidTr="000560F2">
        <w:trPr>
          <w:trHeight w:val="727"/>
          <w:jc w:val="center"/>
        </w:trPr>
        <w:tc>
          <w:tcPr>
            <w:tcW w:w="2547"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cs="ＭＳゴシック"/>
                <w:kern w:val="0"/>
                <w:sz w:val="19"/>
                <w:szCs w:val="19"/>
              </w:rPr>
            </w:pPr>
            <w:r w:rsidRPr="005B7672">
              <w:rPr>
                <w:rFonts w:ascii="游ゴシック" w:eastAsia="游ゴシック" w:hAnsi="游ゴシック" w:cs="ＭＳゴシック" w:hint="eastAsia"/>
                <w:kern w:val="0"/>
                <w:sz w:val="19"/>
                <w:szCs w:val="19"/>
              </w:rPr>
              <w:t>中小企業奨学金返済支援事業補助</w:t>
            </w:r>
          </w:p>
        </w:tc>
        <w:tc>
          <w:tcPr>
            <w:tcW w:w="5192" w:type="dxa"/>
            <w:vAlign w:val="center"/>
          </w:tcPr>
          <w:p w:rsidR="005B7672" w:rsidRPr="005B7672"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cs="ＭＳゴシック"/>
                <w:kern w:val="0"/>
                <w:sz w:val="19"/>
                <w:szCs w:val="19"/>
              </w:rPr>
            </w:pPr>
            <w:r w:rsidRPr="005B7672">
              <w:rPr>
                <w:rFonts w:ascii="游ゴシック" w:eastAsia="游ゴシック" w:hAnsi="游ゴシック" w:cs="ＭＳゴシック" w:hint="eastAsia"/>
                <w:kern w:val="0"/>
                <w:sz w:val="19"/>
                <w:szCs w:val="19"/>
              </w:rPr>
              <w:t>従業員の奨学金返済負担軽減制度を設ける市内中小企業等に対し、当該企業の負担金の一部を支援することによって中小企業等の人材確保を図るとともに、若年者の市内就職及び定着促進を図ることを目的に費用の一部を支援します。※補助対象要件等あり</w:t>
            </w:r>
          </w:p>
        </w:tc>
        <w:tc>
          <w:tcPr>
            <w:tcW w:w="1276"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cs="ＭＳゴシック"/>
                <w:kern w:val="0"/>
                <w:sz w:val="19"/>
                <w:szCs w:val="19"/>
              </w:rPr>
            </w:pPr>
            <w:r w:rsidRPr="005B7672">
              <w:rPr>
                <w:rFonts w:ascii="游ゴシック" w:eastAsia="游ゴシック" w:hAnsi="游ゴシック" w:cs="ＭＳゴシック" w:hint="eastAsia"/>
                <w:kern w:val="0"/>
                <w:sz w:val="19"/>
                <w:szCs w:val="19"/>
              </w:rPr>
              <w:t>商工観光課</w:t>
            </w:r>
          </w:p>
        </w:tc>
        <w:tc>
          <w:tcPr>
            <w:tcW w:w="1472" w:type="dxa"/>
            <w:vAlign w:val="center"/>
          </w:tcPr>
          <w:p w:rsidR="005B7672" w:rsidRPr="005B7672" w:rsidRDefault="005B7672" w:rsidP="005B7672">
            <w:pPr>
              <w:spacing w:before="100" w:beforeAutospacing="1" w:after="100" w:afterAutospacing="1" w:line="360" w:lineRule="exact"/>
              <w:jc w:val="center"/>
              <w:rPr>
                <w:rFonts w:ascii="游ゴシック" w:eastAsia="游ゴシック" w:hAnsi="游ゴシック" w:cs="ＭＳゴシック"/>
                <w:kern w:val="0"/>
                <w:sz w:val="19"/>
                <w:szCs w:val="19"/>
              </w:rPr>
            </w:pPr>
            <w:r w:rsidRPr="005B7672">
              <w:rPr>
                <w:rFonts w:ascii="游ゴシック" w:eastAsia="游ゴシック" w:hAnsi="游ゴシック" w:cs="ＭＳゴシック" w:hint="eastAsia"/>
                <w:kern w:val="0"/>
                <w:sz w:val="19"/>
                <w:szCs w:val="19"/>
              </w:rPr>
              <w:t>0799-64-2542</w:t>
            </w:r>
          </w:p>
        </w:tc>
      </w:tr>
      <w:tr w:rsidR="005B7672" w:rsidRPr="00A569EA" w:rsidTr="003518F0">
        <w:trPr>
          <w:jc w:val="center"/>
        </w:trPr>
        <w:tc>
          <w:tcPr>
            <w:tcW w:w="2547"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hint="eastAsia"/>
                <w:sz w:val="19"/>
                <w:szCs w:val="19"/>
              </w:rPr>
              <w:t>淡路市結婚新生活支援事業</w:t>
            </w:r>
          </w:p>
        </w:tc>
        <w:tc>
          <w:tcPr>
            <w:tcW w:w="5192" w:type="dxa"/>
            <w:vAlign w:val="center"/>
          </w:tcPr>
          <w:p w:rsidR="005B7672" w:rsidRPr="005B7672"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5B7672">
              <w:rPr>
                <w:rFonts w:ascii="游ゴシック" w:eastAsia="游ゴシック" w:hAnsi="游ゴシック" w:hint="eastAsia"/>
                <w:sz w:val="19"/>
                <w:szCs w:val="19"/>
              </w:rPr>
              <w:t>婚姻に伴う経済的負担を軽減するため、住居費、転居費用の一部を補助します。※所得制限等の要件あり。</w:t>
            </w:r>
          </w:p>
        </w:tc>
        <w:tc>
          <w:tcPr>
            <w:tcW w:w="1276"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hint="eastAsia"/>
                <w:sz w:val="19"/>
                <w:szCs w:val="19"/>
              </w:rPr>
              <w:t>子育て応援課</w:t>
            </w:r>
          </w:p>
        </w:tc>
        <w:tc>
          <w:tcPr>
            <w:tcW w:w="1472" w:type="dxa"/>
            <w:vAlign w:val="center"/>
          </w:tcPr>
          <w:p w:rsidR="005B7672" w:rsidRPr="005B7672"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5B7672">
              <w:rPr>
                <w:rFonts w:ascii="游ゴシック" w:eastAsia="游ゴシック" w:hAnsi="游ゴシック" w:cs="ＭＳゴシック"/>
                <w:kern w:val="0"/>
                <w:sz w:val="19"/>
                <w:szCs w:val="19"/>
              </w:rPr>
              <w:t>0799-64-2134</w:t>
            </w:r>
          </w:p>
        </w:tc>
      </w:tr>
      <w:tr w:rsidR="005B7672" w:rsidRPr="00A569EA" w:rsidTr="003518F0">
        <w:trPr>
          <w:jc w:val="center"/>
        </w:trPr>
        <w:tc>
          <w:tcPr>
            <w:tcW w:w="2547" w:type="dxa"/>
            <w:vAlign w:val="center"/>
          </w:tcPr>
          <w:p w:rsidR="005B7672" w:rsidRPr="005B7672"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5B7672">
              <w:rPr>
                <w:rFonts w:ascii="游ゴシック" w:eastAsia="游ゴシック" w:hAnsi="游ゴシック" w:cs="ＭＳゴシック" w:hint="eastAsia"/>
                <w:kern w:val="0"/>
                <w:sz w:val="19"/>
                <w:szCs w:val="19"/>
              </w:rPr>
              <w:t>赤ちゃん未来の宝物事業助成金</w:t>
            </w:r>
          </w:p>
        </w:tc>
        <w:tc>
          <w:tcPr>
            <w:tcW w:w="5192" w:type="dxa"/>
            <w:vAlign w:val="center"/>
          </w:tcPr>
          <w:p w:rsidR="005B7672" w:rsidRPr="005B7672"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5B7672">
              <w:rPr>
                <w:rFonts w:ascii="游ゴシック" w:eastAsia="游ゴシック" w:hAnsi="游ゴシック" w:hint="eastAsia"/>
                <w:sz w:val="19"/>
                <w:szCs w:val="19"/>
              </w:rPr>
              <w:t>子どもを育てやすい環境づくりの推進及び多子世帯の子育てに係る経済的な負担の軽減を図るため、第２子以降の子が出生した場合に祝い金を支給します。</w:t>
            </w:r>
          </w:p>
        </w:tc>
        <w:tc>
          <w:tcPr>
            <w:tcW w:w="1276"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hint="eastAsia"/>
                <w:sz w:val="19"/>
                <w:szCs w:val="19"/>
              </w:rPr>
              <w:t>子育て応援課</w:t>
            </w:r>
          </w:p>
        </w:tc>
        <w:tc>
          <w:tcPr>
            <w:tcW w:w="1472" w:type="dxa"/>
            <w:vAlign w:val="center"/>
          </w:tcPr>
          <w:p w:rsidR="005B7672" w:rsidRPr="005B7672"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5B7672">
              <w:rPr>
                <w:rFonts w:ascii="游ゴシック" w:eastAsia="游ゴシック" w:hAnsi="游ゴシック" w:cs="ＭＳゴシック"/>
                <w:kern w:val="0"/>
                <w:sz w:val="19"/>
                <w:szCs w:val="19"/>
              </w:rPr>
              <w:t>0799-64-2134</w:t>
            </w:r>
          </w:p>
        </w:tc>
      </w:tr>
      <w:tr w:rsidR="005B7672" w:rsidRPr="00A569EA" w:rsidTr="00BD138E">
        <w:trPr>
          <w:jc w:val="center"/>
        </w:trPr>
        <w:tc>
          <w:tcPr>
            <w:tcW w:w="2547" w:type="dxa"/>
            <w:shd w:val="clear" w:color="auto" w:fill="auto"/>
            <w:vAlign w:val="center"/>
          </w:tcPr>
          <w:p w:rsidR="005B7672" w:rsidRPr="005B7672"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5B7672">
              <w:rPr>
                <w:rFonts w:ascii="游ゴシック" w:eastAsia="游ゴシック" w:hAnsi="游ゴシック" w:cs="ＭＳゴシック" w:hint="eastAsia"/>
                <w:kern w:val="0"/>
                <w:sz w:val="19"/>
                <w:szCs w:val="19"/>
              </w:rPr>
              <w:t>保育料軽減事業</w:t>
            </w:r>
          </w:p>
        </w:tc>
        <w:tc>
          <w:tcPr>
            <w:tcW w:w="5192" w:type="dxa"/>
            <w:shd w:val="clear" w:color="auto" w:fill="auto"/>
            <w:vAlign w:val="center"/>
          </w:tcPr>
          <w:p w:rsidR="005B7672" w:rsidRPr="005B7672"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5B7672">
              <w:rPr>
                <w:rFonts w:ascii="游ゴシック" w:eastAsia="游ゴシック" w:hAnsi="游ゴシック" w:cs="ＭＳゴシック" w:hint="eastAsia"/>
                <w:kern w:val="0"/>
                <w:sz w:val="19"/>
                <w:szCs w:val="19"/>
              </w:rPr>
              <w:t>複数の子どもがおり、軽減の対象とする保護者の市町村民税所得割額が一定未満の場合、保育料の一部を補助します。</w:t>
            </w:r>
          </w:p>
        </w:tc>
        <w:tc>
          <w:tcPr>
            <w:tcW w:w="1276" w:type="dxa"/>
            <w:shd w:val="clear" w:color="auto" w:fill="auto"/>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hint="eastAsia"/>
                <w:sz w:val="19"/>
                <w:szCs w:val="19"/>
              </w:rPr>
              <w:t>子育て応援課</w:t>
            </w:r>
          </w:p>
        </w:tc>
        <w:tc>
          <w:tcPr>
            <w:tcW w:w="1472" w:type="dxa"/>
            <w:shd w:val="clear" w:color="auto" w:fill="auto"/>
            <w:vAlign w:val="center"/>
          </w:tcPr>
          <w:p w:rsidR="005B7672" w:rsidRPr="005B7672"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5B7672">
              <w:rPr>
                <w:rFonts w:ascii="游ゴシック" w:eastAsia="游ゴシック" w:hAnsi="游ゴシック" w:cs="ＭＳゴシック"/>
                <w:kern w:val="0"/>
                <w:sz w:val="19"/>
                <w:szCs w:val="19"/>
              </w:rPr>
              <w:t>0799-64-2134</w:t>
            </w:r>
          </w:p>
        </w:tc>
      </w:tr>
      <w:tr w:rsidR="005B7672" w:rsidRPr="00A569EA" w:rsidTr="00BD138E">
        <w:trPr>
          <w:jc w:val="center"/>
        </w:trPr>
        <w:tc>
          <w:tcPr>
            <w:tcW w:w="2547" w:type="dxa"/>
            <w:shd w:val="clear" w:color="auto" w:fill="auto"/>
            <w:vAlign w:val="center"/>
          </w:tcPr>
          <w:p w:rsidR="005B7672" w:rsidRPr="005B7672" w:rsidRDefault="005B7672" w:rsidP="005B7672">
            <w:pPr>
              <w:autoSpaceDE w:val="0"/>
              <w:autoSpaceDN w:val="0"/>
              <w:adjustRightInd w:val="0"/>
              <w:spacing w:before="100" w:beforeAutospacing="1" w:after="100" w:afterAutospacing="1" w:line="600" w:lineRule="auto"/>
              <w:jc w:val="left"/>
              <w:rPr>
                <w:rFonts w:ascii="游ゴシック" w:eastAsia="游ゴシック" w:hAnsi="游ゴシック" w:cs="ＭＳゴシック"/>
                <w:kern w:val="0"/>
                <w:sz w:val="19"/>
                <w:szCs w:val="19"/>
              </w:rPr>
            </w:pPr>
            <w:r w:rsidRPr="005B7672">
              <w:rPr>
                <w:rFonts w:ascii="游ゴシック" w:eastAsia="游ゴシック" w:hAnsi="游ゴシック" w:cs="ＭＳゴシック" w:hint="eastAsia"/>
                <w:kern w:val="0"/>
                <w:sz w:val="19"/>
                <w:szCs w:val="19"/>
              </w:rPr>
              <w:t>保育所等副食費無償化事業</w:t>
            </w:r>
          </w:p>
        </w:tc>
        <w:tc>
          <w:tcPr>
            <w:tcW w:w="5192" w:type="dxa"/>
            <w:shd w:val="clear" w:color="auto" w:fill="auto"/>
            <w:vAlign w:val="center"/>
          </w:tcPr>
          <w:p w:rsidR="005B7672" w:rsidRPr="005B7672"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cs="ＭＳゴシック"/>
                <w:kern w:val="0"/>
                <w:sz w:val="19"/>
                <w:szCs w:val="19"/>
              </w:rPr>
            </w:pPr>
            <w:r w:rsidRPr="005B7672">
              <w:rPr>
                <w:rFonts w:ascii="游ゴシック" w:eastAsia="游ゴシック" w:hAnsi="游ゴシック" w:cs="ＭＳゴシック" w:hint="eastAsia"/>
                <w:kern w:val="0"/>
                <w:sz w:val="19"/>
                <w:szCs w:val="19"/>
              </w:rPr>
              <w:t>保育所・認定こども園等に通園しているこどもへの副食費を無償化します。（上限有）</w:t>
            </w:r>
          </w:p>
        </w:tc>
        <w:tc>
          <w:tcPr>
            <w:tcW w:w="1276" w:type="dxa"/>
            <w:shd w:val="clear" w:color="auto" w:fill="auto"/>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hint="eastAsia"/>
                <w:sz w:val="19"/>
                <w:szCs w:val="19"/>
              </w:rPr>
              <w:t>子育て応援課</w:t>
            </w:r>
          </w:p>
        </w:tc>
        <w:tc>
          <w:tcPr>
            <w:tcW w:w="1472" w:type="dxa"/>
            <w:shd w:val="clear" w:color="auto" w:fill="auto"/>
            <w:vAlign w:val="center"/>
          </w:tcPr>
          <w:p w:rsidR="005B7672" w:rsidRPr="005B7672" w:rsidRDefault="005B7672" w:rsidP="005B7672">
            <w:pPr>
              <w:spacing w:before="100" w:beforeAutospacing="1" w:after="100" w:afterAutospacing="1" w:line="360" w:lineRule="exact"/>
              <w:jc w:val="center"/>
              <w:rPr>
                <w:rFonts w:ascii="游ゴシック" w:eastAsia="游ゴシック" w:hAnsi="游ゴシック" w:cs="ＭＳゴシック"/>
                <w:kern w:val="0"/>
                <w:sz w:val="19"/>
                <w:szCs w:val="19"/>
              </w:rPr>
            </w:pPr>
            <w:r w:rsidRPr="005B7672">
              <w:rPr>
                <w:rFonts w:ascii="游ゴシック" w:eastAsia="游ゴシック" w:hAnsi="游ゴシック" w:cs="ＭＳゴシック" w:hint="eastAsia"/>
                <w:kern w:val="0"/>
                <w:sz w:val="19"/>
                <w:szCs w:val="19"/>
              </w:rPr>
              <w:t>0799-64-2134</w:t>
            </w:r>
          </w:p>
        </w:tc>
      </w:tr>
      <w:tr w:rsidR="005B7672" w:rsidRPr="00A569EA" w:rsidTr="003518F0">
        <w:trPr>
          <w:jc w:val="center"/>
        </w:trPr>
        <w:tc>
          <w:tcPr>
            <w:tcW w:w="2547"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cs="ＭＳゴシック" w:hint="eastAsia"/>
                <w:kern w:val="0"/>
                <w:sz w:val="19"/>
                <w:szCs w:val="19"/>
              </w:rPr>
              <w:t>子育て学習センター</w:t>
            </w:r>
          </w:p>
        </w:tc>
        <w:tc>
          <w:tcPr>
            <w:tcW w:w="5192" w:type="dxa"/>
            <w:vAlign w:val="center"/>
          </w:tcPr>
          <w:p w:rsidR="005B7672" w:rsidRPr="005B7672"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5B7672">
              <w:rPr>
                <w:rFonts w:ascii="游ゴシック" w:eastAsia="游ゴシック" w:hAnsi="游ゴシック" w:cs="ＭＳゴシック" w:hint="eastAsia"/>
                <w:kern w:val="0"/>
                <w:sz w:val="19"/>
                <w:szCs w:val="19"/>
              </w:rPr>
              <w:t>０歳～就学前のお子様とその保護者の方にご利用いただける子育て学習センターを設置して、遊びの広場の開設や専門員による子育て相談、また学習会や遠足などの交流イベントによる子育てネットワーク</w:t>
            </w:r>
            <w:bookmarkStart w:id="0" w:name="_GoBack"/>
            <w:bookmarkEnd w:id="0"/>
            <w:r w:rsidRPr="005B7672">
              <w:rPr>
                <w:rFonts w:ascii="游ゴシック" w:eastAsia="游ゴシック" w:hAnsi="游ゴシック" w:cs="ＭＳゴシック" w:hint="eastAsia"/>
                <w:kern w:val="0"/>
                <w:sz w:val="19"/>
                <w:szCs w:val="19"/>
              </w:rPr>
              <w:t>づくりを行うなど、安心して子どもを産み育てることができるよう地域ぐるみで子育てを支援します。</w:t>
            </w:r>
          </w:p>
        </w:tc>
        <w:tc>
          <w:tcPr>
            <w:tcW w:w="1276"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hint="eastAsia"/>
                <w:sz w:val="19"/>
                <w:szCs w:val="19"/>
              </w:rPr>
              <w:t>子育て応援課</w:t>
            </w:r>
          </w:p>
        </w:tc>
        <w:tc>
          <w:tcPr>
            <w:tcW w:w="1472" w:type="dxa"/>
            <w:vAlign w:val="center"/>
          </w:tcPr>
          <w:p w:rsidR="005B7672" w:rsidRPr="005B7672"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5B7672">
              <w:rPr>
                <w:rFonts w:ascii="游ゴシック" w:eastAsia="游ゴシック" w:hAnsi="游ゴシック" w:cs="ＭＳゴシック"/>
                <w:kern w:val="0"/>
                <w:sz w:val="19"/>
                <w:szCs w:val="19"/>
              </w:rPr>
              <w:t>0799-64-2134</w:t>
            </w:r>
          </w:p>
        </w:tc>
      </w:tr>
      <w:tr w:rsidR="005B7672" w:rsidRPr="00A569EA" w:rsidTr="003518F0">
        <w:trPr>
          <w:jc w:val="center"/>
        </w:trPr>
        <w:tc>
          <w:tcPr>
            <w:tcW w:w="2547"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hint="eastAsia"/>
                <w:sz w:val="19"/>
                <w:szCs w:val="19"/>
              </w:rPr>
              <w:lastRenderedPageBreak/>
              <w:t>乳幼児、こども医療費助成制度</w:t>
            </w:r>
          </w:p>
        </w:tc>
        <w:tc>
          <w:tcPr>
            <w:tcW w:w="5192" w:type="dxa"/>
            <w:vAlign w:val="center"/>
          </w:tcPr>
          <w:p w:rsidR="005B7672" w:rsidRPr="005B7672"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cs="ＭＳゴシック"/>
                <w:kern w:val="0"/>
                <w:sz w:val="19"/>
                <w:szCs w:val="19"/>
              </w:rPr>
            </w:pPr>
            <w:r w:rsidRPr="005B7672">
              <w:rPr>
                <w:rFonts w:ascii="游ゴシック" w:eastAsia="游ゴシック" w:hAnsi="游ゴシック" w:cs="ＭＳゴシック" w:hint="eastAsia"/>
                <w:kern w:val="0"/>
                <w:sz w:val="19"/>
                <w:szCs w:val="19"/>
              </w:rPr>
              <w:t>健康保険（国民健康保険、社会保険など）に加入している０歳から高校生世代（18歳到達後の最初の3月31日まで）までのお子様の通院・入院に係る医療費（保険適用分）を無料とします。※6月30日までは所得制限等の要件あり。</w:t>
            </w:r>
            <w:r w:rsidRPr="005B7672">
              <w:rPr>
                <w:rFonts w:ascii="游ゴシック" w:eastAsia="游ゴシック" w:hAnsi="游ゴシック" w:hint="eastAsia"/>
                <w:sz w:val="19"/>
                <w:szCs w:val="19"/>
              </w:rPr>
              <w:t>なお、令和3年7月1日から無料化対象外の所得超過世帯のうち、1歳から小学3年生までのお子様の自己負担額の一部を助成しています。（</w:t>
            </w:r>
            <w:r w:rsidRPr="005B7672">
              <w:rPr>
                <w:rFonts w:ascii="游ゴシック" w:eastAsia="游ゴシック" w:hAnsi="游ゴシック" w:cs="ＭＳゴシック" w:hint="eastAsia"/>
                <w:kern w:val="0"/>
                <w:sz w:val="19"/>
                <w:szCs w:val="19"/>
              </w:rPr>
              <w:t>6月30日</w:t>
            </w:r>
            <w:r w:rsidRPr="005B7672">
              <w:rPr>
                <w:rFonts w:ascii="游ゴシック" w:eastAsia="游ゴシック" w:hAnsi="游ゴシック" w:hint="eastAsia"/>
                <w:sz w:val="19"/>
                <w:szCs w:val="19"/>
              </w:rPr>
              <w:t>まで）</w:t>
            </w:r>
          </w:p>
        </w:tc>
        <w:tc>
          <w:tcPr>
            <w:tcW w:w="1276" w:type="dxa"/>
            <w:vAlign w:val="center"/>
          </w:tcPr>
          <w:p w:rsidR="005B7672" w:rsidRPr="005B7672" w:rsidRDefault="005B7672" w:rsidP="005B7672">
            <w:pPr>
              <w:spacing w:before="100" w:beforeAutospacing="1" w:after="100" w:afterAutospacing="1" w:line="360" w:lineRule="exact"/>
              <w:rPr>
                <w:rFonts w:ascii="游ゴシック" w:eastAsia="游ゴシック" w:hAnsi="游ゴシック"/>
                <w:sz w:val="19"/>
                <w:szCs w:val="19"/>
              </w:rPr>
            </w:pPr>
            <w:r w:rsidRPr="005B7672">
              <w:rPr>
                <w:rFonts w:ascii="游ゴシック" w:eastAsia="游ゴシック" w:hAnsi="游ゴシック" w:hint="eastAsia"/>
                <w:sz w:val="19"/>
                <w:szCs w:val="19"/>
              </w:rPr>
              <w:t>福祉総務課</w:t>
            </w:r>
          </w:p>
        </w:tc>
        <w:tc>
          <w:tcPr>
            <w:tcW w:w="1472" w:type="dxa"/>
            <w:vAlign w:val="center"/>
          </w:tcPr>
          <w:p w:rsidR="005B7672" w:rsidRPr="005B7672"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5B7672">
              <w:rPr>
                <w:rFonts w:ascii="游ゴシック" w:eastAsia="游ゴシック" w:hAnsi="游ゴシック" w:cs="ＭＳゴシック"/>
                <w:kern w:val="0"/>
                <w:sz w:val="19"/>
                <w:szCs w:val="19"/>
              </w:rPr>
              <w:t>0799-64-2509</w:t>
            </w:r>
          </w:p>
        </w:tc>
      </w:tr>
      <w:tr w:rsidR="005B7672" w:rsidRPr="00A569EA" w:rsidTr="003518F0">
        <w:trPr>
          <w:jc w:val="center"/>
        </w:trPr>
        <w:tc>
          <w:tcPr>
            <w:tcW w:w="2547"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任意予防接種費用助成</w:t>
            </w:r>
          </w:p>
        </w:tc>
        <w:tc>
          <w:tcPr>
            <w:tcW w:w="5192" w:type="dxa"/>
            <w:vAlign w:val="center"/>
          </w:tcPr>
          <w:p w:rsidR="005B7672" w:rsidRPr="00A569EA" w:rsidRDefault="005B7672" w:rsidP="005B7672">
            <w:pPr>
              <w:pStyle w:val="ab"/>
              <w:rPr>
                <w:rFonts w:ascii="游ゴシック" w:eastAsia="游ゴシック" w:hAnsi="游ゴシック"/>
                <w:sz w:val="18"/>
              </w:rPr>
            </w:pPr>
            <w:r w:rsidRPr="00A569EA">
              <w:rPr>
                <w:rFonts w:ascii="游ゴシック" w:eastAsia="游ゴシック" w:hAnsi="游ゴシック" w:hint="eastAsia"/>
                <w:sz w:val="18"/>
              </w:rPr>
              <w:t>任意予防接種の接種費用の一部を助成します。</w:t>
            </w:r>
          </w:p>
          <w:p w:rsidR="005B7672" w:rsidRPr="00A569EA" w:rsidRDefault="005B7672" w:rsidP="005B7672">
            <w:pPr>
              <w:pStyle w:val="ab"/>
              <w:rPr>
                <w:rFonts w:ascii="游ゴシック" w:eastAsia="游ゴシック" w:hAnsi="游ゴシック"/>
                <w:sz w:val="18"/>
              </w:rPr>
            </w:pPr>
            <w:r w:rsidRPr="00A569EA">
              <w:rPr>
                <w:rFonts w:ascii="游ゴシック" w:eastAsia="游ゴシック" w:hAnsi="游ゴシック" w:hint="eastAsia"/>
                <w:sz w:val="18"/>
              </w:rPr>
              <w:t>大人：高齢者肺炎球菌ワクチン、風疹ワクチン、帯状疱疹ワクチン</w:t>
            </w:r>
          </w:p>
          <w:p w:rsidR="005B7672" w:rsidRPr="00A569EA" w:rsidRDefault="005B7672" w:rsidP="005B7672">
            <w:pPr>
              <w:pStyle w:val="ab"/>
              <w:rPr>
                <w:rFonts w:ascii="游ゴシック" w:eastAsia="游ゴシック" w:hAnsi="游ゴシック"/>
                <w:sz w:val="18"/>
                <w:szCs w:val="19"/>
              </w:rPr>
            </w:pPr>
            <w:r w:rsidRPr="00A569EA">
              <w:rPr>
                <w:rFonts w:ascii="游ゴシック" w:eastAsia="游ゴシック" w:hAnsi="游ゴシック" w:hint="eastAsia"/>
                <w:sz w:val="18"/>
              </w:rPr>
              <w:t>こども：おたふくかぜワクチン、三種混合ワクチン、ポリオワクチン</w:t>
            </w:r>
          </w:p>
        </w:tc>
        <w:tc>
          <w:tcPr>
            <w:tcW w:w="1276"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健康増進課</w:t>
            </w:r>
          </w:p>
        </w:tc>
        <w:tc>
          <w:tcPr>
            <w:tcW w:w="1472" w:type="dxa"/>
            <w:vAlign w:val="center"/>
          </w:tcPr>
          <w:p w:rsidR="005B7672" w:rsidRPr="00A569EA"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A569EA">
              <w:rPr>
                <w:rFonts w:ascii="游ゴシック" w:eastAsia="游ゴシック" w:hAnsi="游ゴシック" w:cs="ＭＳゴシック"/>
                <w:kern w:val="0"/>
                <w:sz w:val="19"/>
                <w:szCs w:val="19"/>
              </w:rPr>
              <w:t>0799-64-2541</w:t>
            </w:r>
          </w:p>
        </w:tc>
      </w:tr>
      <w:tr w:rsidR="005B7672" w:rsidRPr="00A569EA" w:rsidTr="006148E3">
        <w:trPr>
          <w:jc w:val="center"/>
        </w:trPr>
        <w:tc>
          <w:tcPr>
            <w:tcW w:w="2547"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妊婦健康診査等交通費助成金</w:t>
            </w:r>
          </w:p>
        </w:tc>
        <w:tc>
          <w:tcPr>
            <w:tcW w:w="5192" w:type="dxa"/>
          </w:tcPr>
          <w:p w:rsidR="005B7672" w:rsidRPr="00A569EA"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子育て世代への経済的な負担の軽減を図るため、島外医療機関等で受けた妊婦健康診査等の通院にかかる交通費の一部を助成します。</w:t>
            </w:r>
          </w:p>
        </w:tc>
        <w:tc>
          <w:tcPr>
            <w:tcW w:w="1276"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健康増進課</w:t>
            </w:r>
          </w:p>
        </w:tc>
        <w:tc>
          <w:tcPr>
            <w:tcW w:w="1472" w:type="dxa"/>
          </w:tcPr>
          <w:p w:rsidR="005B7672" w:rsidRPr="000560F2"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0799-64-2541</w:t>
            </w:r>
          </w:p>
        </w:tc>
      </w:tr>
      <w:tr w:rsidR="005B7672" w:rsidRPr="00A569EA" w:rsidTr="003518F0">
        <w:trPr>
          <w:jc w:val="center"/>
        </w:trPr>
        <w:tc>
          <w:tcPr>
            <w:tcW w:w="2547"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放課後児童健全育成事業（学童保育）</w:t>
            </w:r>
          </w:p>
        </w:tc>
        <w:tc>
          <w:tcPr>
            <w:tcW w:w="5192"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小学校に就学している児童が放課後に帰宅しても、保護者が仕事などの理由で保育をすることができない場合、その児童を学童保育で受け入れます。</w:t>
            </w:r>
          </w:p>
        </w:tc>
        <w:tc>
          <w:tcPr>
            <w:tcW w:w="1276"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社会教育課</w:t>
            </w:r>
          </w:p>
        </w:tc>
        <w:tc>
          <w:tcPr>
            <w:tcW w:w="1472" w:type="dxa"/>
            <w:vAlign w:val="center"/>
          </w:tcPr>
          <w:p w:rsidR="005B7672" w:rsidRPr="00A569EA"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A569EA">
              <w:rPr>
                <w:rFonts w:ascii="游ゴシック" w:eastAsia="游ゴシック" w:hAnsi="游ゴシック" w:hint="eastAsia"/>
                <w:sz w:val="19"/>
                <w:szCs w:val="19"/>
              </w:rPr>
              <w:t>0799-64-2520</w:t>
            </w:r>
          </w:p>
        </w:tc>
      </w:tr>
      <w:tr w:rsidR="005B7672" w:rsidRPr="00A569EA" w:rsidTr="003518F0">
        <w:trPr>
          <w:jc w:val="center"/>
        </w:trPr>
        <w:tc>
          <w:tcPr>
            <w:tcW w:w="2547"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学童保育利用料軽減</w:t>
            </w:r>
          </w:p>
        </w:tc>
        <w:tc>
          <w:tcPr>
            <w:tcW w:w="5192"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子どもを生み育てやすい環境づくりの推進及び子育て世帯の経済的な負担軽減を図るため、学童保育利用料の２分の１の減免等を受けており、かつ、補助金の要件を満たしている者に対し、補助金を交付します。</w:t>
            </w:r>
          </w:p>
        </w:tc>
        <w:tc>
          <w:tcPr>
            <w:tcW w:w="1276"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社会教育課</w:t>
            </w:r>
          </w:p>
        </w:tc>
        <w:tc>
          <w:tcPr>
            <w:tcW w:w="1472" w:type="dxa"/>
            <w:vAlign w:val="center"/>
          </w:tcPr>
          <w:p w:rsidR="005B7672" w:rsidRPr="00A569EA"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A569EA">
              <w:rPr>
                <w:rFonts w:ascii="游ゴシック" w:eastAsia="游ゴシック" w:hAnsi="游ゴシック" w:hint="eastAsia"/>
                <w:sz w:val="19"/>
                <w:szCs w:val="19"/>
              </w:rPr>
              <w:t>0799-64-2520</w:t>
            </w:r>
          </w:p>
        </w:tc>
      </w:tr>
      <w:tr w:rsidR="005B7672" w:rsidRPr="00A569EA" w:rsidTr="003518F0">
        <w:trPr>
          <w:jc w:val="center"/>
        </w:trPr>
        <w:tc>
          <w:tcPr>
            <w:tcW w:w="2547"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簡易耐震診断助成</w:t>
            </w:r>
          </w:p>
        </w:tc>
        <w:tc>
          <w:tcPr>
            <w:tcW w:w="5192" w:type="dxa"/>
            <w:vAlign w:val="center"/>
          </w:tcPr>
          <w:p w:rsidR="005B7672" w:rsidRPr="00A569EA"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市内に住宅を有する人が耐震診断を行う場合、耐震診断技術者を派遣し、その費用の一部を助成します。</w:t>
            </w:r>
          </w:p>
        </w:tc>
        <w:tc>
          <w:tcPr>
            <w:tcW w:w="1276"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都市計画課</w:t>
            </w:r>
          </w:p>
        </w:tc>
        <w:tc>
          <w:tcPr>
            <w:tcW w:w="1472" w:type="dxa"/>
            <w:vAlign w:val="center"/>
          </w:tcPr>
          <w:p w:rsidR="005B7672" w:rsidRPr="00A569EA"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A569EA">
              <w:rPr>
                <w:rFonts w:ascii="游ゴシック" w:eastAsia="游ゴシック" w:hAnsi="游ゴシック" w:cs="ＭＳゴシック"/>
                <w:kern w:val="0"/>
                <w:sz w:val="19"/>
                <w:szCs w:val="19"/>
              </w:rPr>
              <w:t>0799-64-2533</w:t>
            </w:r>
          </w:p>
        </w:tc>
      </w:tr>
      <w:tr w:rsidR="005B7672" w:rsidRPr="00A569EA" w:rsidTr="003518F0">
        <w:trPr>
          <w:jc w:val="center"/>
        </w:trPr>
        <w:tc>
          <w:tcPr>
            <w:tcW w:w="2547"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住宅耐震改修工事支援</w:t>
            </w:r>
          </w:p>
        </w:tc>
        <w:tc>
          <w:tcPr>
            <w:tcW w:w="5192" w:type="dxa"/>
            <w:vAlign w:val="center"/>
          </w:tcPr>
          <w:p w:rsidR="005B7672" w:rsidRPr="00A569EA"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市内に住宅を有する人が耐震診断に基づいて耐震改修工事を実施する場合、その費用の一部を助成します。</w:t>
            </w:r>
          </w:p>
        </w:tc>
        <w:tc>
          <w:tcPr>
            <w:tcW w:w="1276"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都市計画課</w:t>
            </w:r>
          </w:p>
        </w:tc>
        <w:tc>
          <w:tcPr>
            <w:tcW w:w="1472" w:type="dxa"/>
            <w:vAlign w:val="center"/>
          </w:tcPr>
          <w:p w:rsidR="005B7672" w:rsidRPr="00A569EA"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A569EA">
              <w:rPr>
                <w:rFonts w:ascii="游ゴシック" w:eastAsia="游ゴシック" w:hAnsi="游ゴシック" w:cs="ＭＳゴシック"/>
                <w:kern w:val="0"/>
                <w:sz w:val="19"/>
                <w:szCs w:val="19"/>
              </w:rPr>
              <w:t>0799-64-2533</w:t>
            </w:r>
          </w:p>
        </w:tc>
      </w:tr>
      <w:tr w:rsidR="005B7672" w:rsidRPr="00A569EA" w:rsidTr="003518F0">
        <w:trPr>
          <w:jc w:val="center"/>
        </w:trPr>
        <w:tc>
          <w:tcPr>
            <w:tcW w:w="2547"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危険空き家除去支援</w:t>
            </w:r>
          </w:p>
        </w:tc>
        <w:tc>
          <w:tcPr>
            <w:tcW w:w="5192" w:type="dxa"/>
            <w:vAlign w:val="center"/>
          </w:tcPr>
          <w:p w:rsidR="005B7672" w:rsidRPr="00A569EA"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危険空き家に対して所有権を有する人がこの家屋を除去する場合、その費用の一部を助成します。</w:t>
            </w:r>
          </w:p>
        </w:tc>
        <w:tc>
          <w:tcPr>
            <w:tcW w:w="1276"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hint="eastAsia"/>
                <w:sz w:val="19"/>
                <w:szCs w:val="19"/>
              </w:rPr>
              <w:t>都市計画課</w:t>
            </w:r>
          </w:p>
        </w:tc>
        <w:tc>
          <w:tcPr>
            <w:tcW w:w="1472" w:type="dxa"/>
            <w:vAlign w:val="center"/>
          </w:tcPr>
          <w:p w:rsidR="005B7672" w:rsidRPr="00A569EA"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A569EA">
              <w:rPr>
                <w:rFonts w:ascii="游ゴシック" w:eastAsia="游ゴシック" w:hAnsi="游ゴシック" w:cs="ＭＳゴシック"/>
                <w:kern w:val="0"/>
                <w:sz w:val="19"/>
                <w:szCs w:val="19"/>
              </w:rPr>
              <w:t>0799-64-2533</w:t>
            </w:r>
          </w:p>
        </w:tc>
      </w:tr>
      <w:tr w:rsidR="005B7672" w:rsidRPr="00A569EA" w:rsidTr="003518F0">
        <w:trPr>
          <w:jc w:val="center"/>
        </w:trPr>
        <w:tc>
          <w:tcPr>
            <w:tcW w:w="2547" w:type="dxa"/>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合併浄化槽設置補助</w:t>
            </w:r>
          </w:p>
        </w:tc>
        <w:tc>
          <w:tcPr>
            <w:tcW w:w="5192" w:type="dxa"/>
            <w:vAlign w:val="center"/>
          </w:tcPr>
          <w:p w:rsidR="005B7672" w:rsidRPr="00A569EA"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家庭から排出される生活雑排水による公共水域の水質汚濁の防止及び生活環境の保全並びに公共水域の公衆衛生の向上を目的として、合併浄化槽を普及させるため、浄化槽補助対象区域において合併浄化槽を設置する方に対し補助します。</w:t>
            </w:r>
          </w:p>
        </w:tc>
        <w:tc>
          <w:tcPr>
            <w:tcW w:w="1276" w:type="dxa"/>
            <w:vAlign w:val="center"/>
          </w:tcPr>
          <w:p w:rsidR="005B7672" w:rsidRPr="00A569EA"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A569EA">
              <w:rPr>
                <w:rFonts w:ascii="游ゴシック" w:eastAsia="游ゴシック" w:hAnsi="游ゴシック" w:hint="eastAsia"/>
                <w:sz w:val="19"/>
                <w:szCs w:val="19"/>
              </w:rPr>
              <w:t>下水道課</w:t>
            </w:r>
          </w:p>
        </w:tc>
        <w:tc>
          <w:tcPr>
            <w:tcW w:w="1472" w:type="dxa"/>
            <w:vAlign w:val="center"/>
          </w:tcPr>
          <w:p w:rsidR="005B7672" w:rsidRPr="00A569EA"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A569EA">
              <w:rPr>
                <w:rFonts w:ascii="游ゴシック" w:eastAsia="游ゴシック" w:hAnsi="游ゴシック" w:cs="ＭＳゴシック"/>
                <w:kern w:val="0"/>
                <w:sz w:val="19"/>
                <w:szCs w:val="19"/>
              </w:rPr>
              <w:t>0799-64-2514</w:t>
            </w:r>
          </w:p>
        </w:tc>
      </w:tr>
      <w:tr w:rsidR="005B7672" w:rsidRPr="00A569EA" w:rsidTr="00CD5955">
        <w:trPr>
          <w:jc w:val="center"/>
        </w:trPr>
        <w:tc>
          <w:tcPr>
            <w:tcW w:w="2547" w:type="dxa"/>
            <w:shd w:val="clear" w:color="auto" w:fill="auto"/>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生ゴミ処理機等の購入助成</w:t>
            </w:r>
          </w:p>
        </w:tc>
        <w:tc>
          <w:tcPr>
            <w:tcW w:w="5192" w:type="dxa"/>
            <w:shd w:val="clear" w:color="auto" w:fill="auto"/>
            <w:vAlign w:val="center"/>
          </w:tcPr>
          <w:p w:rsidR="005B7672" w:rsidRPr="00A569EA" w:rsidRDefault="005B7672" w:rsidP="005B7672">
            <w:pPr>
              <w:autoSpaceDE w:val="0"/>
              <w:autoSpaceDN w:val="0"/>
              <w:adjustRightInd w:val="0"/>
              <w:spacing w:before="100" w:beforeAutospacing="1" w:after="100" w:afterAutospacing="1" w:line="360" w:lineRule="exact"/>
              <w:jc w:val="lef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家庭から排出される生ゴミの減量やリサイクルしていただくため、生ゴミ処理機及びコンポスト容器の購入を助成します。</w:t>
            </w:r>
          </w:p>
        </w:tc>
        <w:tc>
          <w:tcPr>
            <w:tcW w:w="1276" w:type="dxa"/>
            <w:shd w:val="clear" w:color="auto" w:fill="auto"/>
            <w:vAlign w:val="center"/>
          </w:tcPr>
          <w:p w:rsidR="005B7672" w:rsidRPr="00A569EA" w:rsidRDefault="005B7672" w:rsidP="005B7672">
            <w:pPr>
              <w:spacing w:before="100" w:beforeAutospacing="1" w:after="100" w:afterAutospacing="1" w:line="360" w:lineRule="exact"/>
              <w:rPr>
                <w:rFonts w:ascii="游ゴシック" w:eastAsia="游ゴシック" w:hAnsi="游ゴシック"/>
                <w:sz w:val="19"/>
                <w:szCs w:val="19"/>
              </w:rPr>
            </w:pPr>
            <w:r w:rsidRPr="00A569EA">
              <w:rPr>
                <w:rFonts w:ascii="游ゴシック" w:eastAsia="游ゴシック" w:hAnsi="游ゴシック" w:cs="ＭＳゴシック" w:hint="eastAsia"/>
                <w:kern w:val="0"/>
                <w:sz w:val="19"/>
                <w:szCs w:val="19"/>
              </w:rPr>
              <w:t>生活環境課</w:t>
            </w:r>
          </w:p>
        </w:tc>
        <w:tc>
          <w:tcPr>
            <w:tcW w:w="1472" w:type="dxa"/>
            <w:shd w:val="clear" w:color="auto" w:fill="auto"/>
            <w:vAlign w:val="center"/>
          </w:tcPr>
          <w:p w:rsidR="005B7672" w:rsidRPr="00A569EA" w:rsidRDefault="005B7672" w:rsidP="005B7672">
            <w:pPr>
              <w:spacing w:before="100" w:beforeAutospacing="1" w:after="100" w:afterAutospacing="1" w:line="360" w:lineRule="exact"/>
              <w:jc w:val="center"/>
              <w:rPr>
                <w:rFonts w:ascii="游ゴシック" w:eastAsia="游ゴシック" w:hAnsi="游ゴシック"/>
                <w:sz w:val="19"/>
                <w:szCs w:val="19"/>
              </w:rPr>
            </w:pPr>
            <w:r w:rsidRPr="00A569EA">
              <w:rPr>
                <w:rFonts w:ascii="游ゴシック" w:eastAsia="游ゴシック" w:hAnsi="游ゴシック" w:cs="ＭＳゴシック"/>
                <w:kern w:val="0"/>
                <w:sz w:val="19"/>
                <w:szCs w:val="19"/>
              </w:rPr>
              <w:t>0799-64-2523</w:t>
            </w:r>
          </w:p>
        </w:tc>
      </w:tr>
    </w:tbl>
    <w:p w:rsidR="00FA5E59" w:rsidRPr="000560F2" w:rsidRDefault="00B149D3">
      <w:pPr>
        <w:rPr>
          <w:rFonts w:ascii="游ゴシック" w:eastAsia="游ゴシック" w:hAnsi="游ゴシック" w:cs="ＭＳゴシック"/>
          <w:kern w:val="0"/>
          <w:sz w:val="19"/>
          <w:szCs w:val="19"/>
        </w:rPr>
      </w:pPr>
      <w:r w:rsidRPr="000560F2">
        <w:rPr>
          <w:rFonts w:ascii="游ゴシック" w:eastAsia="游ゴシック" w:hAnsi="游ゴシック" w:cs="ＭＳゴシック" w:hint="eastAsia"/>
          <w:kern w:val="0"/>
          <w:sz w:val="19"/>
          <w:szCs w:val="19"/>
        </w:rPr>
        <w:t>※各制度によって要件がありますので、詳細については各窓口にお問い合わせください。</w:t>
      </w:r>
    </w:p>
    <w:p w:rsidR="00B149D3" w:rsidRPr="000560F2" w:rsidRDefault="00B149D3" w:rsidP="002761A8">
      <w:pPr>
        <w:autoSpaceDE w:val="0"/>
        <w:autoSpaceDN w:val="0"/>
        <w:adjustRightInd w:val="0"/>
        <w:spacing w:line="500" w:lineRule="exact"/>
        <w:jc w:val="left"/>
        <w:rPr>
          <w:rFonts w:ascii="游ゴシック" w:eastAsia="游ゴシック" w:hAnsi="游ゴシック" w:cs="ＭＳゴシック"/>
          <w:kern w:val="0"/>
          <w:sz w:val="24"/>
          <w:szCs w:val="26"/>
        </w:rPr>
      </w:pPr>
      <w:r w:rsidRPr="000560F2">
        <w:rPr>
          <w:rFonts w:ascii="游ゴシック" w:eastAsia="游ゴシック" w:hAnsi="游ゴシック" w:cs="ＭＳゴシック" w:hint="eastAsia"/>
          <w:kern w:val="0"/>
          <w:sz w:val="24"/>
          <w:szCs w:val="26"/>
        </w:rPr>
        <w:t>【お問い合わせ先】</w:t>
      </w:r>
      <w:r w:rsidRPr="000560F2">
        <w:rPr>
          <w:rFonts w:ascii="游ゴシック" w:eastAsia="游ゴシック" w:hAnsi="游ゴシック" w:cs="ＭＳゴシック"/>
          <w:kern w:val="0"/>
          <w:sz w:val="24"/>
          <w:szCs w:val="26"/>
        </w:rPr>
        <w:t xml:space="preserve"> </w:t>
      </w:r>
      <w:r w:rsidRPr="000560F2">
        <w:rPr>
          <w:rFonts w:ascii="游ゴシック" w:eastAsia="游ゴシック" w:hAnsi="游ゴシック" w:cs="ＭＳゴシック" w:hint="eastAsia"/>
          <w:kern w:val="0"/>
          <w:sz w:val="24"/>
          <w:szCs w:val="26"/>
        </w:rPr>
        <w:t>〒</w:t>
      </w:r>
      <w:r w:rsidRPr="000560F2">
        <w:rPr>
          <w:rFonts w:ascii="游ゴシック" w:eastAsia="游ゴシック" w:hAnsi="游ゴシック" w:cs="ＭＳゴシック"/>
          <w:kern w:val="0"/>
          <w:sz w:val="24"/>
          <w:szCs w:val="26"/>
        </w:rPr>
        <w:t xml:space="preserve">656-2292 </w:t>
      </w:r>
      <w:r w:rsidRPr="000560F2">
        <w:rPr>
          <w:rFonts w:ascii="游ゴシック" w:eastAsia="游ゴシック" w:hAnsi="游ゴシック" w:cs="ＭＳゴシック" w:hint="eastAsia"/>
          <w:kern w:val="0"/>
          <w:sz w:val="24"/>
          <w:szCs w:val="26"/>
        </w:rPr>
        <w:t>兵庫県淡路市生穂新島８番地</w:t>
      </w:r>
    </w:p>
    <w:p w:rsidR="00B149D3" w:rsidRPr="000560F2" w:rsidRDefault="00B149D3" w:rsidP="002761A8">
      <w:pPr>
        <w:spacing w:line="500" w:lineRule="exact"/>
        <w:ind w:firstLineChars="950" w:firstLine="2280"/>
        <w:rPr>
          <w:rFonts w:ascii="游ゴシック" w:eastAsia="游ゴシック" w:hAnsi="游ゴシック"/>
          <w:sz w:val="16"/>
          <w:szCs w:val="18"/>
        </w:rPr>
      </w:pPr>
      <w:r w:rsidRPr="000560F2">
        <w:rPr>
          <w:rFonts w:ascii="游ゴシック" w:eastAsia="游ゴシック" w:hAnsi="游ゴシック" w:cs="ＭＳゴシック" w:hint="eastAsia"/>
          <w:kern w:val="0"/>
          <w:sz w:val="24"/>
          <w:szCs w:val="26"/>
        </w:rPr>
        <w:t xml:space="preserve">淡路市役所　</w:t>
      </w:r>
      <w:r w:rsidRPr="000560F2">
        <w:rPr>
          <w:rFonts w:ascii="游ゴシック" w:eastAsia="游ゴシック" w:hAnsi="游ゴシック" w:cs="ＭＳゴシック"/>
          <w:kern w:val="0"/>
          <w:sz w:val="24"/>
          <w:szCs w:val="26"/>
        </w:rPr>
        <w:t>TEL</w:t>
      </w:r>
      <w:r w:rsidRPr="000560F2">
        <w:rPr>
          <w:rFonts w:ascii="游ゴシック" w:eastAsia="游ゴシック" w:hAnsi="游ゴシック" w:cs="ＭＳゴシック" w:hint="eastAsia"/>
          <w:kern w:val="0"/>
          <w:sz w:val="24"/>
          <w:szCs w:val="26"/>
        </w:rPr>
        <w:t>：</w:t>
      </w:r>
      <w:r w:rsidRPr="000560F2">
        <w:rPr>
          <w:rFonts w:ascii="游ゴシック" w:eastAsia="游ゴシック" w:hAnsi="游ゴシック" w:cs="ＭＳゴシック"/>
          <w:kern w:val="0"/>
          <w:sz w:val="24"/>
          <w:szCs w:val="26"/>
        </w:rPr>
        <w:t>0799-64-0001</w:t>
      </w:r>
    </w:p>
    <w:sectPr w:rsidR="00B149D3" w:rsidRPr="000560F2" w:rsidSect="005B7672">
      <w:pgSz w:w="11906" w:h="16838" w:code="9"/>
      <w:pgMar w:top="851" w:right="1077" w:bottom="851"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4D98" w:rsidRDefault="00E94D98" w:rsidP="000B55B8">
      <w:r>
        <w:separator/>
      </w:r>
    </w:p>
  </w:endnote>
  <w:endnote w:type="continuationSeparator" w:id="0">
    <w:p w:rsidR="00E94D98" w:rsidRDefault="00E94D98" w:rsidP="000B55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ＭＳＰゴシック">
    <w:altName w:val="HGPｺﾞｼｯｸE"/>
    <w:panose1 w:val="00000000000000000000"/>
    <w:charset w:val="80"/>
    <w:family w:val="auto"/>
    <w:notTrueType/>
    <w:pitch w:val="default"/>
    <w:sig w:usb0="00000001" w:usb1="08070000" w:usb2="00000010" w:usb3="00000000" w:csb0="00020000" w:csb1="00000000"/>
  </w:font>
  <w:font w:name="ＭＳゴシック">
    <w:altName w:val="HGPｺﾞｼｯｸE"/>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4D98" w:rsidRDefault="00E94D98" w:rsidP="000B55B8">
      <w:r>
        <w:separator/>
      </w:r>
    </w:p>
  </w:footnote>
  <w:footnote w:type="continuationSeparator" w:id="0">
    <w:p w:rsidR="00E94D98" w:rsidRDefault="00E94D98" w:rsidP="000B55B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5E59"/>
    <w:rsid w:val="0002261D"/>
    <w:rsid w:val="00037082"/>
    <w:rsid w:val="000560F2"/>
    <w:rsid w:val="000569A1"/>
    <w:rsid w:val="000B3033"/>
    <w:rsid w:val="000B55B8"/>
    <w:rsid w:val="000D1EAC"/>
    <w:rsid w:val="00103AA4"/>
    <w:rsid w:val="001A7DD0"/>
    <w:rsid w:val="001B68A4"/>
    <w:rsid w:val="001D2E1D"/>
    <w:rsid w:val="00206210"/>
    <w:rsid w:val="002761A8"/>
    <w:rsid w:val="00283568"/>
    <w:rsid w:val="002B6DE9"/>
    <w:rsid w:val="002C300A"/>
    <w:rsid w:val="002D0635"/>
    <w:rsid w:val="002E3A95"/>
    <w:rsid w:val="003013BB"/>
    <w:rsid w:val="0035170E"/>
    <w:rsid w:val="003518F0"/>
    <w:rsid w:val="003B7DC3"/>
    <w:rsid w:val="003F1043"/>
    <w:rsid w:val="004260A5"/>
    <w:rsid w:val="004473EA"/>
    <w:rsid w:val="004F5B40"/>
    <w:rsid w:val="005103B1"/>
    <w:rsid w:val="005327AD"/>
    <w:rsid w:val="0053351F"/>
    <w:rsid w:val="005445D2"/>
    <w:rsid w:val="00552DD9"/>
    <w:rsid w:val="005738FA"/>
    <w:rsid w:val="005B1FBA"/>
    <w:rsid w:val="005B38E7"/>
    <w:rsid w:val="005B7672"/>
    <w:rsid w:val="005C4037"/>
    <w:rsid w:val="005C764A"/>
    <w:rsid w:val="006148E3"/>
    <w:rsid w:val="00642C31"/>
    <w:rsid w:val="006909D2"/>
    <w:rsid w:val="00706BDF"/>
    <w:rsid w:val="007279A1"/>
    <w:rsid w:val="00752A05"/>
    <w:rsid w:val="008306FF"/>
    <w:rsid w:val="008D1F51"/>
    <w:rsid w:val="00931B41"/>
    <w:rsid w:val="0093527B"/>
    <w:rsid w:val="00987C4F"/>
    <w:rsid w:val="00990FC7"/>
    <w:rsid w:val="00A402AC"/>
    <w:rsid w:val="00A44C01"/>
    <w:rsid w:val="00A569EA"/>
    <w:rsid w:val="00A749A3"/>
    <w:rsid w:val="00A82D2A"/>
    <w:rsid w:val="00A8389F"/>
    <w:rsid w:val="00A9408D"/>
    <w:rsid w:val="00A9436F"/>
    <w:rsid w:val="00AA63FE"/>
    <w:rsid w:val="00AB0C05"/>
    <w:rsid w:val="00AF1462"/>
    <w:rsid w:val="00B03585"/>
    <w:rsid w:val="00B11A27"/>
    <w:rsid w:val="00B149D3"/>
    <w:rsid w:val="00B227E4"/>
    <w:rsid w:val="00B24AA6"/>
    <w:rsid w:val="00B365AE"/>
    <w:rsid w:val="00B95E78"/>
    <w:rsid w:val="00BC350C"/>
    <w:rsid w:val="00BD07DC"/>
    <w:rsid w:val="00BE4827"/>
    <w:rsid w:val="00BF3690"/>
    <w:rsid w:val="00BF4549"/>
    <w:rsid w:val="00C11C30"/>
    <w:rsid w:val="00C136D0"/>
    <w:rsid w:val="00C226D9"/>
    <w:rsid w:val="00C254E4"/>
    <w:rsid w:val="00C82CA8"/>
    <w:rsid w:val="00C840C7"/>
    <w:rsid w:val="00C921DA"/>
    <w:rsid w:val="00D45A9E"/>
    <w:rsid w:val="00DC212B"/>
    <w:rsid w:val="00DC6140"/>
    <w:rsid w:val="00E31345"/>
    <w:rsid w:val="00E527CC"/>
    <w:rsid w:val="00E776B5"/>
    <w:rsid w:val="00E86FE4"/>
    <w:rsid w:val="00E94D98"/>
    <w:rsid w:val="00F01622"/>
    <w:rsid w:val="00F14CC0"/>
    <w:rsid w:val="00F6574F"/>
    <w:rsid w:val="00F72057"/>
    <w:rsid w:val="00FA4A01"/>
    <w:rsid w:val="00FA5E59"/>
    <w:rsid w:val="00FB2A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4C2D1D1"/>
  <w15:docId w15:val="{8B4B7954-E213-47DF-B0F2-B183A35D7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A5E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Strong"/>
    <w:basedOn w:val="a0"/>
    <w:uiPriority w:val="22"/>
    <w:qFormat/>
    <w:rsid w:val="00C254E4"/>
    <w:rPr>
      <w:b/>
      <w:bCs/>
    </w:rPr>
  </w:style>
  <w:style w:type="paragraph" w:styleId="Web">
    <w:name w:val="Normal (Web)"/>
    <w:basedOn w:val="a"/>
    <w:uiPriority w:val="99"/>
    <w:semiHidden/>
    <w:unhideWhenUsed/>
    <w:rsid w:val="00C254E4"/>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5">
    <w:name w:val="Balloon Text"/>
    <w:basedOn w:val="a"/>
    <w:link w:val="a6"/>
    <w:uiPriority w:val="99"/>
    <w:semiHidden/>
    <w:unhideWhenUsed/>
    <w:rsid w:val="00E776B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776B5"/>
    <w:rPr>
      <w:rFonts w:asciiTheme="majorHAnsi" w:eastAsiaTheme="majorEastAsia" w:hAnsiTheme="majorHAnsi" w:cstheme="majorBidi"/>
      <w:sz w:val="18"/>
      <w:szCs w:val="18"/>
    </w:rPr>
  </w:style>
  <w:style w:type="paragraph" w:styleId="a7">
    <w:name w:val="header"/>
    <w:basedOn w:val="a"/>
    <w:link w:val="a8"/>
    <w:uiPriority w:val="99"/>
    <w:unhideWhenUsed/>
    <w:rsid w:val="000B55B8"/>
    <w:pPr>
      <w:tabs>
        <w:tab w:val="center" w:pos="4252"/>
        <w:tab w:val="right" w:pos="8504"/>
      </w:tabs>
      <w:snapToGrid w:val="0"/>
    </w:pPr>
  </w:style>
  <w:style w:type="character" w:customStyle="1" w:styleId="a8">
    <w:name w:val="ヘッダー (文字)"/>
    <w:basedOn w:val="a0"/>
    <w:link w:val="a7"/>
    <w:uiPriority w:val="99"/>
    <w:rsid w:val="000B55B8"/>
  </w:style>
  <w:style w:type="paragraph" w:styleId="a9">
    <w:name w:val="footer"/>
    <w:basedOn w:val="a"/>
    <w:link w:val="aa"/>
    <w:uiPriority w:val="99"/>
    <w:unhideWhenUsed/>
    <w:rsid w:val="000B55B8"/>
    <w:pPr>
      <w:tabs>
        <w:tab w:val="center" w:pos="4252"/>
        <w:tab w:val="right" w:pos="8504"/>
      </w:tabs>
      <w:snapToGrid w:val="0"/>
    </w:pPr>
  </w:style>
  <w:style w:type="character" w:customStyle="1" w:styleId="aa">
    <w:name w:val="フッター (文字)"/>
    <w:basedOn w:val="a0"/>
    <w:link w:val="a9"/>
    <w:uiPriority w:val="99"/>
    <w:rsid w:val="000B55B8"/>
  </w:style>
  <w:style w:type="paragraph" w:styleId="ab">
    <w:name w:val="No Spacing"/>
    <w:uiPriority w:val="1"/>
    <w:qFormat/>
    <w:rsid w:val="006909D2"/>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90038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0DB9C3-54BB-407A-BBCD-2F46ED412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2</Pages>
  <Words>371</Words>
  <Characters>2115</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淡路市情報課</Company>
  <LinksUpToDate>false</LinksUpToDate>
  <CharactersWithSpaces>2482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0683</dc:creator>
  <cp:lastModifiedBy>0727</cp:lastModifiedBy>
  <cp:revision>12</cp:revision>
  <cp:lastPrinted>2025-04-24T02:19:00Z</cp:lastPrinted>
  <dcterms:created xsi:type="dcterms:W3CDTF">2025-04-16T05:07:00Z</dcterms:created>
  <dcterms:modified xsi:type="dcterms:W3CDTF">2025-04-25T00:32:00Z</dcterms:modified>
</cp:coreProperties>
</file>