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66841" w14:textId="641C0FA5" w:rsidR="00941EDE" w:rsidRPr="000408A4" w:rsidRDefault="000408A4" w:rsidP="000408A4">
      <w:pPr>
        <w:rPr>
          <w:rFonts w:asciiTheme="minorEastAsia" w:hAnsiTheme="minorEastAsia" w:hint="eastAsia"/>
          <w:color w:val="FF0000"/>
        </w:rPr>
      </w:pPr>
      <w:r w:rsidRPr="000408A4">
        <w:rPr>
          <w:rFonts w:asciiTheme="minorEastAsia" w:hAnsiTheme="minorEastAsia" w:hint="eastAsia"/>
          <w:color w:val="FF0000"/>
        </w:rPr>
        <w:t>別　紙</w:t>
      </w:r>
      <w:bookmarkStart w:id="0" w:name="_GoBack"/>
      <w:bookmarkEnd w:id="0"/>
    </w:p>
    <w:p w14:paraId="4D9A6DC3" w14:textId="77777777" w:rsidR="00941EDE" w:rsidRPr="00C541CE" w:rsidRDefault="00941EDE" w:rsidP="00941EDE">
      <w:pPr>
        <w:jc w:val="center"/>
        <w:rPr>
          <w:rFonts w:asciiTheme="minorEastAsia" w:hAnsiTheme="minorEastAsia"/>
        </w:rPr>
      </w:pPr>
      <w:r w:rsidRPr="00C541CE">
        <w:rPr>
          <w:rFonts w:asciiTheme="minorEastAsia" w:hAnsiTheme="minorEastAsia" w:hint="eastAsia"/>
        </w:rPr>
        <w:t>導入促進基本計画</w:t>
      </w:r>
    </w:p>
    <w:p w14:paraId="3871BE1D" w14:textId="77777777" w:rsidR="00941EDE" w:rsidRPr="00C541CE" w:rsidRDefault="00941EDE" w:rsidP="00941EDE">
      <w:pPr>
        <w:rPr>
          <w:rFonts w:asciiTheme="minorEastAsia" w:hAnsiTheme="minorEastAsia"/>
        </w:rPr>
      </w:pPr>
    </w:p>
    <w:p w14:paraId="7E972411" w14:textId="77777777" w:rsidR="00941EDE" w:rsidRPr="00C541CE" w:rsidRDefault="00941EDE" w:rsidP="00941EDE">
      <w:pPr>
        <w:rPr>
          <w:rFonts w:asciiTheme="minorEastAsia" w:hAnsiTheme="minorEastAsia"/>
        </w:rPr>
      </w:pPr>
    </w:p>
    <w:p w14:paraId="074F8F99" w14:textId="77777777" w:rsidR="00941EDE" w:rsidRPr="00C541CE" w:rsidRDefault="00941EDE" w:rsidP="00941EDE">
      <w:pPr>
        <w:rPr>
          <w:rFonts w:asciiTheme="minorEastAsia" w:hAnsiTheme="minorEastAsia"/>
        </w:rPr>
      </w:pPr>
      <w:r w:rsidRPr="00C541CE">
        <w:rPr>
          <w:rFonts w:asciiTheme="minorEastAsia" w:hAnsiTheme="minorEastAsia" w:hint="eastAsia"/>
        </w:rPr>
        <w:t>１　先端設備等の導入の促進の目標</w:t>
      </w:r>
    </w:p>
    <w:p w14:paraId="124497F5" w14:textId="77777777" w:rsidR="00941EDE" w:rsidRPr="00C541CE" w:rsidRDefault="00941EDE" w:rsidP="00941EDE">
      <w:pPr>
        <w:rPr>
          <w:rFonts w:asciiTheme="minorEastAsia" w:hAnsiTheme="minorEastAsia"/>
        </w:rPr>
      </w:pPr>
      <w:r w:rsidRPr="00C541CE">
        <w:rPr>
          <w:rFonts w:asciiTheme="minorEastAsia" w:hAnsiTheme="minorEastAsia" w:hint="eastAsia"/>
        </w:rPr>
        <w:t>（１）地域の人口構造、産業構造及び中小企業者の実態等</w:t>
      </w:r>
    </w:p>
    <w:p w14:paraId="6C864E65" w14:textId="77777777" w:rsidR="00941EDE" w:rsidRPr="00C541CE" w:rsidRDefault="00941EDE" w:rsidP="00941EDE">
      <w:pPr>
        <w:ind w:leftChars="100" w:left="240" w:firstLineChars="100" w:firstLine="240"/>
        <w:rPr>
          <w:rFonts w:asciiTheme="minorEastAsia" w:hAnsiTheme="minorEastAsia"/>
        </w:rPr>
      </w:pPr>
      <w:r w:rsidRPr="00C541CE">
        <w:rPr>
          <w:rFonts w:asciiTheme="minorEastAsia" w:hAnsiTheme="minorEastAsia" w:hint="eastAsia"/>
        </w:rPr>
        <w:t>淡路市の総人口は、国勢調査によると昭和３５年以降減少傾向にあり、近年では、その傾向が顕著となっている。</w:t>
      </w:r>
    </w:p>
    <w:p w14:paraId="777A61F6" w14:textId="77777777" w:rsidR="00941EDE" w:rsidRPr="00C541CE" w:rsidRDefault="00941EDE" w:rsidP="00941EDE">
      <w:pPr>
        <w:ind w:left="240" w:hangingChars="100" w:hanging="240"/>
        <w:rPr>
          <w:rFonts w:asciiTheme="minorEastAsia" w:hAnsiTheme="minorEastAsia"/>
        </w:rPr>
      </w:pPr>
      <w:r w:rsidRPr="00C541CE">
        <w:rPr>
          <w:rFonts w:asciiTheme="minorEastAsia" w:hAnsiTheme="minorEastAsia" w:hint="eastAsia"/>
        </w:rPr>
        <w:t xml:space="preserve">　　また、年齢構成比率の推移をみると、平成２年度を境に老年人口が年少人口を上回り、その幅が拡大するなど少子高齢化が進行するとともに、核家族化も進行している。</w:t>
      </w:r>
    </w:p>
    <w:p w14:paraId="2D0D2283" w14:textId="77777777" w:rsidR="00941EDE" w:rsidRPr="00C541CE" w:rsidRDefault="00941EDE" w:rsidP="00941EDE">
      <w:pPr>
        <w:rPr>
          <w:rFonts w:asciiTheme="minorEastAsia" w:hAnsiTheme="minorEastAsia"/>
          <w:sz w:val="20"/>
          <w:szCs w:val="20"/>
        </w:rPr>
      </w:pPr>
      <w:r w:rsidRPr="00C541CE">
        <w:rPr>
          <w:rFonts w:asciiTheme="minorEastAsia" w:hAnsiTheme="minorEastAsia" w:hint="eastAsia"/>
        </w:rPr>
        <w:t xml:space="preserve">　　　</w:t>
      </w:r>
      <w:r w:rsidRPr="00C541CE">
        <w:rPr>
          <w:rFonts w:asciiTheme="minorEastAsia" w:hAnsiTheme="minorEastAsia" w:hint="eastAsia"/>
          <w:sz w:val="20"/>
          <w:szCs w:val="20"/>
        </w:rPr>
        <w:t xml:space="preserve">　■淡路市の人口と年齢３区分比率の推移　　　　　　　　　　　　　　　　　</w:t>
      </w:r>
    </w:p>
    <w:tbl>
      <w:tblPr>
        <w:tblStyle w:val="a7"/>
        <w:tblW w:w="0" w:type="auto"/>
        <w:tblInd w:w="959" w:type="dxa"/>
        <w:tblLook w:val="04A0" w:firstRow="1" w:lastRow="0" w:firstColumn="1" w:lastColumn="0" w:noHBand="0" w:noVBand="1"/>
      </w:tblPr>
      <w:tblGrid>
        <w:gridCol w:w="1381"/>
        <w:gridCol w:w="1669"/>
        <w:gridCol w:w="1683"/>
        <w:gridCol w:w="1683"/>
        <w:gridCol w:w="1685"/>
      </w:tblGrid>
      <w:tr w:rsidR="00C541CE" w:rsidRPr="00C541CE" w14:paraId="543551C5" w14:textId="77777777" w:rsidTr="00E25366">
        <w:trPr>
          <w:trHeight w:val="390"/>
        </w:trPr>
        <w:tc>
          <w:tcPr>
            <w:tcW w:w="1417" w:type="dxa"/>
            <w:vMerge w:val="restart"/>
            <w:tcBorders>
              <w:tl2br w:val="single" w:sz="4" w:space="0" w:color="auto"/>
            </w:tcBorders>
          </w:tcPr>
          <w:p w14:paraId="6BF1D713" w14:textId="77777777" w:rsidR="00941EDE" w:rsidRPr="00C541CE" w:rsidRDefault="00941EDE" w:rsidP="00E25366">
            <w:pPr>
              <w:rPr>
                <w:rFonts w:asciiTheme="minorEastAsia" w:hAnsiTheme="minorEastAsia"/>
                <w:sz w:val="20"/>
                <w:szCs w:val="20"/>
              </w:rPr>
            </w:pPr>
          </w:p>
        </w:tc>
        <w:tc>
          <w:tcPr>
            <w:tcW w:w="1701" w:type="dxa"/>
            <w:vMerge w:val="restart"/>
            <w:tcBorders>
              <w:right w:val="nil"/>
            </w:tcBorders>
          </w:tcPr>
          <w:p w14:paraId="37D4EBCA" w14:textId="77777777" w:rsidR="00941EDE" w:rsidRPr="00C541CE" w:rsidRDefault="00941EDE" w:rsidP="00E25366">
            <w:pPr>
              <w:rPr>
                <w:rFonts w:asciiTheme="minorEastAsia" w:hAnsiTheme="minorEastAsia"/>
                <w:sz w:val="20"/>
                <w:szCs w:val="20"/>
              </w:rPr>
            </w:pPr>
          </w:p>
          <w:p w14:paraId="7E666FD5"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総　人　口</w:t>
            </w:r>
          </w:p>
        </w:tc>
        <w:tc>
          <w:tcPr>
            <w:tcW w:w="5103" w:type="dxa"/>
            <w:gridSpan w:val="3"/>
            <w:tcBorders>
              <w:left w:val="nil"/>
            </w:tcBorders>
          </w:tcPr>
          <w:p w14:paraId="3ADD3B36" w14:textId="77777777" w:rsidR="00941EDE" w:rsidRPr="00C541CE" w:rsidRDefault="00941EDE" w:rsidP="00E25366">
            <w:pPr>
              <w:rPr>
                <w:rFonts w:asciiTheme="minorEastAsia" w:hAnsiTheme="minorEastAsia"/>
                <w:sz w:val="20"/>
                <w:szCs w:val="20"/>
              </w:rPr>
            </w:pPr>
          </w:p>
        </w:tc>
      </w:tr>
      <w:tr w:rsidR="00C541CE" w:rsidRPr="00C541CE" w14:paraId="12F258A1" w14:textId="77777777" w:rsidTr="00E25366">
        <w:trPr>
          <w:trHeight w:val="315"/>
        </w:trPr>
        <w:tc>
          <w:tcPr>
            <w:tcW w:w="1417" w:type="dxa"/>
            <w:vMerge/>
          </w:tcPr>
          <w:p w14:paraId="1C8ED387" w14:textId="77777777" w:rsidR="00941EDE" w:rsidRPr="00C541CE" w:rsidRDefault="00941EDE" w:rsidP="00E25366">
            <w:pPr>
              <w:rPr>
                <w:rFonts w:asciiTheme="minorEastAsia" w:hAnsiTheme="minorEastAsia"/>
                <w:sz w:val="20"/>
                <w:szCs w:val="20"/>
              </w:rPr>
            </w:pPr>
          </w:p>
        </w:tc>
        <w:tc>
          <w:tcPr>
            <w:tcW w:w="1701" w:type="dxa"/>
            <w:vMerge/>
            <w:tcBorders>
              <w:right w:val="single" w:sz="4" w:space="0" w:color="auto"/>
            </w:tcBorders>
          </w:tcPr>
          <w:p w14:paraId="2E55972B" w14:textId="77777777" w:rsidR="00941EDE" w:rsidRPr="00C541CE" w:rsidRDefault="00941EDE" w:rsidP="00E25366">
            <w:pPr>
              <w:rPr>
                <w:rFonts w:asciiTheme="minorEastAsia" w:hAnsiTheme="minorEastAsia"/>
                <w:sz w:val="20"/>
                <w:szCs w:val="20"/>
              </w:rPr>
            </w:pPr>
          </w:p>
        </w:tc>
        <w:tc>
          <w:tcPr>
            <w:tcW w:w="1701" w:type="dxa"/>
            <w:tcBorders>
              <w:left w:val="single" w:sz="4" w:space="0" w:color="auto"/>
            </w:tcBorders>
          </w:tcPr>
          <w:p w14:paraId="24951E25"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年少人口</w:t>
            </w:r>
          </w:p>
          <w:p w14:paraId="07B23CE6"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（0～14歳）</w:t>
            </w:r>
          </w:p>
        </w:tc>
        <w:tc>
          <w:tcPr>
            <w:tcW w:w="1701" w:type="dxa"/>
          </w:tcPr>
          <w:p w14:paraId="5BD6F3A8"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生産年齢人口</w:t>
            </w:r>
          </w:p>
          <w:p w14:paraId="604E6565"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（15～64歳）</w:t>
            </w:r>
          </w:p>
        </w:tc>
        <w:tc>
          <w:tcPr>
            <w:tcW w:w="1701" w:type="dxa"/>
          </w:tcPr>
          <w:p w14:paraId="3A94CD13"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老年人口</w:t>
            </w:r>
          </w:p>
          <w:p w14:paraId="798C35A1"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（65歳以上）</w:t>
            </w:r>
          </w:p>
        </w:tc>
      </w:tr>
      <w:tr w:rsidR="00C541CE" w:rsidRPr="00C541CE" w14:paraId="1378003C" w14:textId="77777777" w:rsidTr="00E25366">
        <w:tc>
          <w:tcPr>
            <w:tcW w:w="1417" w:type="dxa"/>
            <w:vAlign w:val="center"/>
          </w:tcPr>
          <w:p w14:paraId="763EC4C5"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昭和３５年</w:t>
            </w:r>
          </w:p>
        </w:tc>
        <w:tc>
          <w:tcPr>
            <w:tcW w:w="1701" w:type="dxa"/>
          </w:tcPr>
          <w:p w14:paraId="610FA0D1"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71,387人</w:t>
            </w:r>
          </w:p>
          <w:p w14:paraId="2F995774" w14:textId="77777777" w:rsidR="00941EDE" w:rsidRPr="00C541CE" w:rsidRDefault="00941EDE" w:rsidP="00E25366">
            <w:pPr>
              <w:jc w:val="right"/>
              <w:rPr>
                <w:rFonts w:asciiTheme="minorEastAsia" w:hAnsiTheme="minorEastAsia"/>
                <w:sz w:val="20"/>
                <w:szCs w:val="20"/>
              </w:rPr>
            </w:pPr>
          </w:p>
        </w:tc>
        <w:tc>
          <w:tcPr>
            <w:tcW w:w="1701" w:type="dxa"/>
          </w:tcPr>
          <w:p w14:paraId="28BCDBB4"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22,813人</w:t>
            </w:r>
          </w:p>
          <w:p w14:paraId="704544B5"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（32.0％）</w:t>
            </w:r>
          </w:p>
        </w:tc>
        <w:tc>
          <w:tcPr>
            <w:tcW w:w="1701" w:type="dxa"/>
          </w:tcPr>
          <w:p w14:paraId="2C69B610"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41,764人</w:t>
            </w:r>
          </w:p>
          <w:p w14:paraId="6E7A4346"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（58.5％）</w:t>
            </w:r>
          </w:p>
        </w:tc>
        <w:tc>
          <w:tcPr>
            <w:tcW w:w="1701" w:type="dxa"/>
          </w:tcPr>
          <w:p w14:paraId="6373CEDC"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6,810人</w:t>
            </w:r>
          </w:p>
          <w:p w14:paraId="6CD3C6A1"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（9.5％）</w:t>
            </w:r>
          </w:p>
        </w:tc>
      </w:tr>
      <w:tr w:rsidR="00C541CE" w:rsidRPr="00C541CE" w14:paraId="5F0C2D0B" w14:textId="77777777" w:rsidTr="00E25366">
        <w:tc>
          <w:tcPr>
            <w:tcW w:w="1417" w:type="dxa"/>
            <w:vAlign w:val="center"/>
          </w:tcPr>
          <w:p w14:paraId="7DADA714"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昭和５０年</w:t>
            </w:r>
          </w:p>
        </w:tc>
        <w:tc>
          <w:tcPr>
            <w:tcW w:w="1701" w:type="dxa"/>
          </w:tcPr>
          <w:p w14:paraId="09EFADB2"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59,298人</w:t>
            </w:r>
          </w:p>
          <w:p w14:paraId="4AE729DB" w14:textId="77777777" w:rsidR="00941EDE" w:rsidRPr="00C541CE" w:rsidRDefault="00941EDE" w:rsidP="00E25366">
            <w:pPr>
              <w:jc w:val="right"/>
              <w:rPr>
                <w:rFonts w:asciiTheme="minorEastAsia" w:hAnsiTheme="minorEastAsia"/>
                <w:sz w:val="20"/>
                <w:szCs w:val="20"/>
              </w:rPr>
            </w:pPr>
          </w:p>
        </w:tc>
        <w:tc>
          <w:tcPr>
            <w:tcW w:w="1701" w:type="dxa"/>
          </w:tcPr>
          <w:p w14:paraId="213D8622"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12,256人</w:t>
            </w:r>
          </w:p>
          <w:p w14:paraId="504F9C72" w14:textId="77777777" w:rsidR="00941EDE" w:rsidRPr="00C541CE" w:rsidRDefault="00941EDE" w:rsidP="00E25366">
            <w:pPr>
              <w:wordWrap w:val="0"/>
              <w:jc w:val="right"/>
              <w:rPr>
                <w:rFonts w:asciiTheme="minorEastAsia" w:hAnsiTheme="minorEastAsia"/>
                <w:sz w:val="20"/>
                <w:szCs w:val="20"/>
              </w:rPr>
            </w:pPr>
            <w:r w:rsidRPr="00C541CE">
              <w:rPr>
                <w:rFonts w:asciiTheme="minorEastAsia" w:hAnsiTheme="minorEastAsia" w:hint="eastAsia"/>
                <w:sz w:val="20"/>
                <w:szCs w:val="20"/>
              </w:rPr>
              <w:t>（20.7％）</w:t>
            </w:r>
          </w:p>
        </w:tc>
        <w:tc>
          <w:tcPr>
            <w:tcW w:w="1701" w:type="dxa"/>
          </w:tcPr>
          <w:p w14:paraId="19318FF1"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38,037人</w:t>
            </w:r>
          </w:p>
          <w:p w14:paraId="1D6BD1D1"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（64.1％）</w:t>
            </w:r>
          </w:p>
        </w:tc>
        <w:tc>
          <w:tcPr>
            <w:tcW w:w="1701" w:type="dxa"/>
          </w:tcPr>
          <w:p w14:paraId="4C5CFA6B"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9,005人</w:t>
            </w:r>
          </w:p>
          <w:p w14:paraId="25FFBD41"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（15.2％）</w:t>
            </w:r>
          </w:p>
        </w:tc>
      </w:tr>
      <w:tr w:rsidR="00C541CE" w:rsidRPr="00C541CE" w14:paraId="28B0A98F" w14:textId="77777777" w:rsidTr="00E25366">
        <w:trPr>
          <w:trHeight w:val="405"/>
        </w:trPr>
        <w:tc>
          <w:tcPr>
            <w:tcW w:w="1417" w:type="dxa"/>
            <w:vAlign w:val="center"/>
          </w:tcPr>
          <w:p w14:paraId="7128F54E"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平成 ２ 年</w:t>
            </w:r>
          </w:p>
        </w:tc>
        <w:tc>
          <w:tcPr>
            <w:tcW w:w="1701" w:type="dxa"/>
          </w:tcPr>
          <w:p w14:paraId="4B57AA45"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54,643人</w:t>
            </w:r>
          </w:p>
          <w:p w14:paraId="7D2BF97F" w14:textId="77777777" w:rsidR="00941EDE" w:rsidRPr="00C541CE" w:rsidRDefault="00941EDE" w:rsidP="00E25366">
            <w:pPr>
              <w:jc w:val="right"/>
              <w:rPr>
                <w:rFonts w:asciiTheme="minorEastAsia" w:hAnsiTheme="minorEastAsia"/>
                <w:sz w:val="20"/>
                <w:szCs w:val="20"/>
              </w:rPr>
            </w:pPr>
          </w:p>
        </w:tc>
        <w:tc>
          <w:tcPr>
            <w:tcW w:w="1701" w:type="dxa"/>
          </w:tcPr>
          <w:p w14:paraId="1B0F7493"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9,662人</w:t>
            </w:r>
          </w:p>
          <w:p w14:paraId="3AF7F38F"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（17.7％）</w:t>
            </w:r>
          </w:p>
        </w:tc>
        <w:tc>
          <w:tcPr>
            <w:tcW w:w="1701" w:type="dxa"/>
          </w:tcPr>
          <w:p w14:paraId="55478BB7"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33,861人</w:t>
            </w:r>
          </w:p>
          <w:p w14:paraId="34C7D25C"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（62.0％）</w:t>
            </w:r>
          </w:p>
        </w:tc>
        <w:tc>
          <w:tcPr>
            <w:tcW w:w="1701" w:type="dxa"/>
          </w:tcPr>
          <w:p w14:paraId="70DDD5F5"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11,120人</w:t>
            </w:r>
          </w:p>
          <w:p w14:paraId="0965FD3C"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（20.4％）</w:t>
            </w:r>
          </w:p>
        </w:tc>
      </w:tr>
      <w:tr w:rsidR="00C541CE" w:rsidRPr="00C541CE" w14:paraId="62A02D14" w14:textId="77777777" w:rsidTr="00E25366">
        <w:trPr>
          <w:trHeight w:val="315"/>
        </w:trPr>
        <w:tc>
          <w:tcPr>
            <w:tcW w:w="1417" w:type="dxa"/>
            <w:vAlign w:val="center"/>
          </w:tcPr>
          <w:p w14:paraId="1C65A6B9"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平成１７年</w:t>
            </w:r>
          </w:p>
        </w:tc>
        <w:tc>
          <w:tcPr>
            <w:tcW w:w="1701" w:type="dxa"/>
          </w:tcPr>
          <w:p w14:paraId="02B9BD89"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49,078人</w:t>
            </w:r>
          </w:p>
          <w:p w14:paraId="2AA8D855" w14:textId="77777777" w:rsidR="00941EDE" w:rsidRPr="00C541CE" w:rsidRDefault="00941EDE" w:rsidP="00E25366">
            <w:pPr>
              <w:jc w:val="right"/>
              <w:rPr>
                <w:rFonts w:asciiTheme="minorEastAsia" w:hAnsiTheme="minorEastAsia"/>
                <w:sz w:val="20"/>
                <w:szCs w:val="20"/>
              </w:rPr>
            </w:pPr>
          </w:p>
        </w:tc>
        <w:tc>
          <w:tcPr>
            <w:tcW w:w="1701" w:type="dxa"/>
          </w:tcPr>
          <w:p w14:paraId="2A800B20"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6,042人</w:t>
            </w:r>
          </w:p>
          <w:p w14:paraId="0D3797BB"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（12.3％）</w:t>
            </w:r>
          </w:p>
        </w:tc>
        <w:tc>
          <w:tcPr>
            <w:tcW w:w="1701" w:type="dxa"/>
          </w:tcPr>
          <w:p w14:paraId="28C490E4"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28,349人</w:t>
            </w:r>
          </w:p>
          <w:p w14:paraId="17F737E6"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（57.8％）</w:t>
            </w:r>
          </w:p>
        </w:tc>
        <w:tc>
          <w:tcPr>
            <w:tcW w:w="1701" w:type="dxa"/>
          </w:tcPr>
          <w:p w14:paraId="02282775" w14:textId="77777777" w:rsidR="00941EDE" w:rsidRPr="00C541CE" w:rsidRDefault="00941EDE" w:rsidP="00E25366">
            <w:pPr>
              <w:tabs>
                <w:tab w:val="left" w:pos="1485"/>
              </w:tabs>
              <w:ind w:right="33"/>
              <w:jc w:val="right"/>
              <w:rPr>
                <w:rFonts w:asciiTheme="minorEastAsia" w:hAnsiTheme="minorEastAsia"/>
                <w:sz w:val="20"/>
                <w:szCs w:val="20"/>
              </w:rPr>
            </w:pPr>
            <w:r w:rsidRPr="00C541CE">
              <w:rPr>
                <w:rFonts w:asciiTheme="minorEastAsia" w:hAnsiTheme="minorEastAsia" w:hint="eastAsia"/>
                <w:sz w:val="20"/>
                <w:szCs w:val="20"/>
              </w:rPr>
              <w:t>14,488人</w:t>
            </w:r>
          </w:p>
          <w:p w14:paraId="597E701F" w14:textId="77777777" w:rsidR="00941EDE" w:rsidRPr="00C541CE" w:rsidRDefault="00941EDE" w:rsidP="00E25366">
            <w:pPr>
              <w:tabs>
                <w:tab w:val="left" w:pos="1485"/>
              </w:tabs>
              <w:ind w:right="33"/>
              <w:jc w:val="right"/>
              <w:rPr>
                <w:rFonts w:asciiTheme="minorEastAsia" w:hAnsiTheme="minorEastAsia"/>
                <w:sz w:val="20"/>
                <w:szCs w:val="20"/>
              </w:rPr>
            </w:pPr>
            <w:r w:rsidRPr="00C541CE">
              <w:rPr>
                <w:rFonts w:asciiTheme="minorEastAsia" w:hAnsiTheme="minorEastAsia" w:hint="eastAsia"/>
                <w:sz w:val="20"/>
                <w:szCs w:val="20"/>
              </w:rPr>
              <w:t>（29.5％）</w:t>
            </w:r>
          </w:p>
        </w:tc>
      </w:tr>
      <w:tr w:rsidR="00C541CE" w:rsidRPr="00C541CE" w14:paraId="48A81D49" w14:textId="77777777" w:rsidTr="00E25366">
        <w:tc>
          <w:tcPr>
            <w:tcW w:w="1417" w:type="dxa"/>
            <w:vAlign w:val="center"/>
          </w:tcPr>
          <w:p w14:paraId="35EE449D" w14:textId="2E3FC5EA" w:rsidR="00941EDE" w:rsidRPr="00F35B61" w:rsidRDefault="00D71653" w:rsidP="00E25366">
            <w:pPr>
              <w:jc w:val="center"/>
              <w:rPr>
                <w:rFonts w:asciiTheme="minorEastAsia" w:hAnsiTheme="minorEastAsia"/>
                <w:color w:val="FF0000"/>
                <w:sz w:val="20"/>
                <w:szCs w:val="20"/>
              </w:rPr>
            </w:pPr>
            <w:r w:rsidRPr="00F35B61">
              <w:rPr>
                <w:rFonts w:asciiTheme="minorEastAsia" w:hAnsiTheme="minorEastAsia" w:hint="eastAsia"/>
                <w:color w:val="FF0000"/>
                <w:sz w:val="20"/>
                <w:szCs w:val="20"/>
              </w:rPr>
              <w:t xml:space="preserve">令和 ２ </w:t>
            </w:r>
            <w:r w:rsidR="00941EDE" w:rsidRPr="00F35B61">
              <w:rPr>
                <w:rFonts w:asciiTheme="minorEastAsia" w:hAnsiTheme="minorEastAsia" w:hint="eastAsia"/>
                <w:color w:val="FF0000"/>
                <w:sz w:val="20"/>
                <w:szCs w:val="20"/>
              </w:rPr>
              <w:t>年</w:t>
            </w:r>
          </w:p>
        </w:tc>
        <w:tc>
          <w:tcPr>
            <w:tcW w:w="1701" w:type="dxa"/>
          </w:tcPr>
          <w:p w14:paraId="10CB078A" w14:textId="3A9F81DA" w:rsidR="00941EDE" w:rsidRPr="00F35B61" w:rsidRDefault="00D71653" w:rsidP="00E25366">
            <w:pPr>
              <w:jc w:val="right"/>
              <w:rPr>
                <w:rFonts w:asciiTheme="minorEastAsia" w:hAnsiTheme="minorEastAsia"/>
                <w:color w:val="FF0000"/>
                <w:sz w:val="20"/>
                <w:szCs w:val="20"/>
              </w:rPr>
            </w:pPr>
            <w:r w:rsidRPr="00F35B61">
              <w:rPr>
                <w:rFonts w:asciiTheme="minorEastAsia" w:hAnsiTheme="minorEastAsia" w:hint="eastAsia"/>
                <w:color w:val="FF0000"/>
                <w:sz w:val="20"/>
                <w:szCs w:val="20"/>
              </w:rPr>
              <w:t>41,967</w:t>
            </w:r>
            <w:r w:rsidR="00941EDE" w:rsidRPr="00F35B61">
              <w:rPr>
                <w:rFonts w:asciiTheme="minorEastAsia" w:hAnsiTheme="minorEastAsia" w:hint="eastAsia"/>
                <w:color w:val="FF0000"/>
                <w:sz w:val="20"/>
                <w:szCs w:val="20"/>
              </w:rPr>
              <w:t>人</w:t>
            </w:r>
          </w:p>
          <w:p w14:paraId="57ECFE11" w14:textId="77777777" w:rsidR="00941EDE" w:rsidRPr="00F35B61" w:rsidRDefault="00941EDE" w:rsidP="00E25366">
            <w:pPr>
              <w:jc w:val="right"/>
              <w:rPr>
                <w:rFonts w:asciiTheme="minorEastAsia" w:hAnsiTheme="minorEastAsia"/>
                <w:color w:val="FF0000"/>
                <w:sz w:val="20"/>
                <w:szCs w:val="20"/>
              </w:rPr>
            </w:pPr>
          </w:p>
        </w:tc>
        <w:tc>
          <w:tcPr>
            <w:tcW w:w="1701" w:type="dxa"/>
          </w:tcPr>
          <w:p w14:paraId="39DBB036" w14:textId="4B95F4E5" w:rsidR="00941EDE" w:rsidRPr="00F35B61" w:rsidRDefault="00D71653" w:rsidP="00E25366">
            <w:pPr>
              <w:jc w:val="right"/>
              <w:rPr>
                <w:rFonts w:asciiTheme="minorEastAsia" w:hAnsiTheme="minorEastAsia"/>
                <w:color w:val="FF0000"/>
                <w:sz w:val="20"/>
                <w:szCs w:val="20"/>
              </w:rPr>
            </w:pPr>
            <w:r w:rsidRPr="00F35B61">
              <w:rPr>
                <w:rFonts w:asciiTheme="minorEastAsia" w:hAnsiTheme="minorEastAsia" w:hint="eastAsia"/>
                <w:color w:val="FF0000"/>
                <w:sz w:val="20"/>
                <w:szCs w:val="20"/>
              </w:rPr>
              <w:t>4,495</w:t>
            </w:r>
            <w:r w:rsidR="00941EDE" w:rsidRPr="00F35B61">
              <w:rPr>
                <w:rFonts w:asciiTheme="minorEastAsia" w:hAnsiTheme="minorEastAsia" w:hint="eastAsia"/>
                <w:color w:val="FF0000"/>
                <w:sz w:val="20"/>
                <w:szCs w:val="20"/>
              </w:rPr>
              <w:t>人</w:t>
            </w:r>
          </w:p>
          <w:p w14:paraId="3C03DFE2" w14:textId="6FB164C9" w:rsidR="00941EDE" w:rsidRPr="00F35B61" w:rsidRDefault="00941EDE" w:rsidP="00E25366">
            <w:pPr>
              <w:jc w:val="right"/>
              <w:rPr>
                <w:rFonts w:asciiTheme="minorEastAsia" w:hAnsiTheme="minorEastAsia"/>
                <w:color w:val="FF0000"/>
                <w:sz w:val="20"/>
                <w:szCs w:val="20"/>
              </w:rPr>
            </w:pPr>
            <w:r w:rsidRPr="00F35B61">
              <w:rPr>
                <w:rFonts w:asciiTheme="minorEastAsia" w:hAnsiTheme="minorEastAsia" w:hint="eastAsia"/>
                <w:color w:val="FF0000"/>
                <w:sz w:val="20"/>
                <w:szCs w:val="20"/>
              </w:rPr>
              <w:t>（</w:t>
            </w:r>
            <w:r w:rsidR="00D71653" w:rsidRPr="00F35B61">
              <w:rPr>
                <w:rFonts w:asciiTheme="minorEastAsia" w:hAnsiTheme="minorEastAsia" w:hint="eastAsia"/>
                <w:color w:val="FF0000"/>
                <w:sz w:val="20"/>
                <w:szCs w:val="20"/>
              </w:rPr>
              <w:t>10.7</w:t>
            </w:r>
            <w:r w:rsidRPr="00F35B61">
              <w:rPr>
                <w:rFonts w:asciiTheme="minorEastAsia" w:hAnsiTheme="minorEastAsia" w:hint="eastAsia"/>
                <w:color w:val="FF0000"/>
                <w:sz w:val="20"/>
                <w:szCs w:val="20"/>
              </w:rPr>
              <w:t>％）</w:t>
            </w:r>
          </w:p>
        </w:tc>
        <w:tc>
          <w:tcPr>
            <w:tcW w:w="1701" w:type="dxa"/>
          </w:tcPr>
          <w:p w14:paraId="7BB0B9E3" w14:textId="3EA4725F" w:rsidR="00941EDE" w:rsidRPr="00F35B61" w:rsidRDefault="00D71653" w:rsidP="00E25366">
            <w:pPr>
              <w:jc w:val="right"/>
              <w:rPr>
                <w:rFonts w:asciiTheme="minorEastAsia" w:hAnsiTheme="minorEastAsia"/>
                <w:color w:val="FF0000"/>
                <w:sz w:val="20"/>
                <w:szCs w:val="20"/>
              </w:rPr>
            </w:pPr>
            <w:r w:rsidRPr="00F35B61">
              <w:rPr>
                <w:rFonts w:asciiTheme="minorEastAsia" w:hAnsiTheme="minorEastAsia" w:hint="eastAsia"/>
                <w:color w:val="FF0000"/>
                <w:sz w:val="20"/>
                <w:szCs w:val="20"/>
              </w:rPr>
              <w:t>20,946</w:t>
            </w:r>
            <w:r w:rsidR="00941EDE" w:rsidRPr="00F35B61">
              <w:rPr>
                <w:rFonts w:asciiTheme="minorEastAsia" w:hAnsiTheme="minorEastAsia" w:hint="eastAsia"/>
                <w:color w:val="FF0000"/>
                <w:sz w:val="20"/>
                <w:szCs w:val="20"/>
              </w:rPr>
              <w:t>人</w:t>
            </w:r>
          </w:p>
          <w:p w14:paraId="45D84308" w14:textId="79B75052" w:rsidR="00941EDE" w:rsidRPr="00F35B61" w:rsidRDefault="00941EDE" w:rsidP="00E25366">
            <w:pPr>
              <w:jc w:val="right"/>
              <w:rPr>
                <w:rFonts w:asciiTheme="minorEastAsia" w:hAnsiTheme="minorEastAsia"/>
                <w:color w:val="FF0000"/>
                <w:sz w:val="20"/>
                <w:szCs w:val="20"/>
              </w:rPr>
            </w:pPr>
            <w:r w:rsidRPr="00F35B61">
              <w:rPr>
                <w:rFonts w:asciiTheme="minorEastAsia" w:hAnsiTheme="minorEastAsia" w:hint="eastAsia"/>
                <w:color w:val="FF0000"/>
                <w:sz w:val="20"/>
                <w:szCs w:val="20"/>
              </w:rPr>
              <w:t>（</w:t>
            </w:r>
            <w:r w:rsidR="00D71653" w:rsidRPr="00F35B61">
              <w:rPr>
                <w:rFonts w:asciiTheme="minorEastAsia" w:hAnsiTheme="minorEastAsia" w:hint="eastAsia"/>
                <w:color w:val="FF0000"/>
                <w:sz w:val="20"/>
                <w:szCs w:val="20"/>
              </w:rPr>
              <w:t>49.9</w:t>
            </w:r>
            <w:r w:rsidRPr="00F35B61">
              <w:rPr>
                <w:rFonts w:asciiTheme="minorEastAsia" w:hAnsiTheme="minorEastAsia" w:hint="eastAsia"/>
                <w:color w:val="FF0000"/>
                <w:sz w:val="20"/>
                <w:szCs w:val="20"/>
              </w:rPr>
              <w:t>％）</w:t>
            </w:r>
          </w:p>
        </w:tc>
        <w:tc>
          <w:tcPr>
            <w:tcW w:w="1701" w:type="dxa"/>
          </w:tcPr>
          <w:p w14:paraId="149076A1" w14:textId="06A8F5A0" w:rsidR="00941EDE" w:rsidRPr="00F35B61" w:rsidRDefault="00D71653" w:rsidP="00E25366">
            <w:pPr>
              <w:jc w:val="right"/>
              <w:rPr>
                <w:rFonts w:asciiTheme="minorEastAsia" w:hAnsiTheme="minorEastAsia"/>
                <w:color w:val="FF0000"/>
                <w:sz w:val="20"/>
                <w:szCs w:val="20"/>
              </w:rPr>
            </w:pPr>
            <w:r w:rsidRPr="00F35B61">
              <w:rPr>
                <w:rFonts w:asciiTheme="minorEastAsia" w:hAnsiTheme="minorEastAsia" w:hint="eastAsia"/>
                <w:color w:val="FF0000"/>
                <w:sz w:val="20"/>
                <w:szCs w:val="20"/>
              </w:rPr>
              <w:t>16,265</w:t>
            </w:r>
            <w:r w:rsidR="00941EDE" w:rsidRPr="00F35B61">
              <w:rPr>
                <w:rFonts w:asciiTheme="minorEastAsia" w:hAnsiTheme="minorEastAsia" w:hint="eastAsia"/>
                <w:color w:val="FF0000"/>
                <w:sz w:val="20"/>
                <w:szCs w:val="20"/>
              </w:rPr>
              <w:t>人</w:t>
            </w:r>
          </w:p>
          <w:p w14:paraId="0523C779" w14:textId="0E6E1161" w:rsidR="00941EDE" w:rsidRPr="00F35B61" w:rsidRDefault="00941EDE" w:rsidP="00E25366">
            <w:pPr>
              <w:jc w:val="right"/>
              <w:rPr>
                <w:rFonts w:asciiTheme="minorEastAsia" w:hAnsiTheme="minorEastAsia"/>
                <w:color w:val="FF0000"/>
                <w:sz w:val="20"/>
                <w:szCs w:val="20"/>
              </w:rPr>
            </w:pPr>
            <w:r w:rsidRPr="00F35B61">
              <w:rPr>
                <w:rFonts w:asciiTheme="minorEastAsia" w:hAnsiTheme="minorEastAsia" w:hint="eastAsia"/>
                <w:color w:val="FF0000"/>
                <w:sz w:val="20"/>
                <w:szCs w:val="20"/>
              </w:rPr>
              <w:t>（</w:t>
            </w:r>
            <w:r w:rsidR="00D71653" w:rsidRPr="00F35B61">
              <w:rPr>
                <w:rFonts w:asciiTheme="minorEastAsia" w:hAnsiTheme="minorEastAsia" w:hint="eastAsia"/>
                <w:color w:val="FF0000"/>
                <w:sz w:val="20"/>
                <w:szCs w:val="20"/>
              </w:rPr>
              <w:t>38.8</w:t>
            </w:r>
            <w:r w:rsidRPr="00F35B61">
              <w:rPr>
                <w:rFonts w:asciiTheme="minorEastAsia" w:hAnsiTheme="minorEastAsia" w:hint="eastAsia"/>
                <w:color w:val="FF0000"/>
                <w:sz w:val="20"/>
                <w:szCs w:val="20"/>
              </w:rPr>
              <w:t>％）</w:t>
            </w:r>
          </w:p>
        </w:tc>
      </w:tr>
    </w:tbl>
    <w:p w14:paraId="7478596D" w14:textId="77777777" w:rsidR="00941EDE" w:rsidRPr="00C541CE" w:rsidRDefault="00941EDE" w:rsidP="00941EDE">
      <w:pPr>
        <w:rPr>
          <w:rFonts w:asciiTheme="minorEastAsia" w:hAnsiTheme="minorEastAsia"/>
          <w:sz w:val="14"/>
          <w:szCs w:val="14"/>
        </w:rPr>
      </w:pPr>
      <w:r w:rsidRPr="00C541CE">
        <w:rPr>
          <w:rFonts w:asciiTheme="minorEastAsia" w:hAnsiTheme="minorEastAsia" w:hint="eastAsia"/>
        </w:rPr>
        <w:t xml:space="preserve">　　　　</w:t>
      </w:r>
      <w:r w:rsidRPr="00C541CE">
        <w:rPr>
          <w:rFonts w:asciiTheme="minorEastAsia" w:hAnsiTheme="minorEastAsia" w:hint="eastAsia"/>
          <w:sz w:val="14"/>
          <w:szCs w:val="14"/>
        </w:rPr>
        <w:t>※年齢３区分比率は、小数点第２位で端数処理しているため、合計値が１００%にならない場合がある。　　　 資料：国勢調査</w:t>
      </w:r>
    </w:p>
    <w:p w14:paraId="480B979E" w14:textId="77777777" w:rsidR="00941EDE" w:rsidRPr="00C541CE" w:rsidRDefault="00941EDE" w:rsidP="00941EDE">
      <w:pPr>
        <w:ind w:left="240" w:hangingChars="100" w:hanging="240"/>
        <w:rPr>
          <w:rFonts w:asciiTheme="minorEastAsia" w:hAnsiTheme="minorEastAsia"/>
        </w:rPr>
      </w:pPr>
      <w:r w:rsidRPr="00C541CE">
        <w:rPr>
          <w:rFonts w:asciiTheme="minorEastAsia" w:hAnsiTheme="minorEastAsia" w:hint="eastAsia"/>
        </w:rPr>
        <w:t xml:space="preserve">　　産業構造のうち、本市の就業者数は、総人口の減少に伴い減少しているが、総人口に占める割合としては、昭和５０年以降、大きく変更はなく、就業者数の減少は、若年層の流出と関連しているものと考えられる。</w:t>
      </w:r>
    </w:p>
    <w:p w14:paraId="7FC46D53" w14:textId="77777777" w:rsidR="00941EDE" w:rsidRPr="00C541CE" w:rsidRDefault="00941EDE" w:rsidP="00941EDE">
      <w:pPr>
        <w:ind w:leftChars="100" w:left="240" w:firstLineChars="100" w:firstLine="240"/>
        <w:rPr>
          <w:rFonts w:asciiTheme="minorEastAsia" w:hAnsiTheme="minorEastAsia"/>
        </w:rPr>
      </w:pPr>
      <w:r w:rsidRPr="00C541CE">
        <w:rPr>
          <w:rFonts w:asciiTheme="minorEastAsia" w:hAnsiTheme="minorEastAsia" w:hint="eastAsia"/>
        </w:rPr>
        <w:t>また、産業大分類別人口の構成では、第１次産業と第２次産業の割合が減少し、第３次産業の割合が増加し、移行が進んでいるものの、第１次、第２次産業の就業者数の減少を補うには至っておらず、地域の課題となっている。</w:t>
      </w:r>
    </w:p>
    <w:p w14:paraId="2DA2FCB1" w14:textId="77777777" w:rsidR="00941EDE" w:rsidRPr="00C541CE" w:rsidRDefault="00941EDE" w:rsidP="00941EDE">
      <w:pPr>
        <w:rPr>
          <w:rFonts w:asciiTheme="minorEastAsia" w:hAnsiTheme="minorEastAsia"/>
          <w:sz w:val="20"/>
          <w:szCs w:val="20"/>
        </w:rPr>
      </w:pPr>
      <w:r w:rsidRPr="00C541CE">
        <w:rPr>
          <w:rFonts w:asciiTheme="minorEastAsia" w:hAnsiTheme="minorEastAsia" w:hint="eastAsia"/>
        </w:rPr>
        <w:t xml:space="preserve">　　　</w:t>
      </w:r>
      <w:r w:rsidRPr="00C541CE">
        <w:rPr>
          <w:rFonts w:asciiTheme="minorEastAsia" w:hAnsiTheme="minorEastAsia" w:hint="eastAsia"/>
          <w:sz w:val="20"/>
          <w:szCs w:val="20"/>
        </w:rPr>
        <w:t xml:space="preserve">　■淡路市の産業別人口の動向　　　　　　　　　　　　　　　　　</w:t>
      </w:r>
    </w:p>
    <w:tbl>
      <w:tblPr>
        <w:tblStyle w:val="a7"/>
        <w:tblW w:w="8363" w:type="dxa"/>
        <w:tblInd w:w="959" w:type="dxa"/>
        <w:tblLook w:val="04A0" w:firstRow="1" w:lastRow="0" w:firstColumn="1" w:lastColumn="0" w:noHBand="0" w:noVBand="1"/>
      </w:tblPr>
      <w:tblGrid>
        <w:gridCol w:w="1276"/>
        <w:gridCol w:w="1417"/>
        <w:gridCol w:w="1276"/>
        <w:gridCol w:w="1417"/>
        <w:gridCol w:w="993"/>
        <w:gridCol w:w="992"/>
        <w:gridCol w:w="992"/>
      </w:tblGrid>
      <w:tr w:rsidR="00C541CE" w:rsidRPr="00C541CE" w14:paraId="14CFC662" w14:textId="77777777" w:rsidTr="00E25366">
        <w:trPr>
          <w:trHeight w:val="390"/>
        </w:trPr>
        <w:tc>
          <w:tcPr>
            <w:tcW w:w="1276" w:type="dxa"/>
            <w:vMerge w:val="restart"/>
            <w:tcBorders>
              <w:tl2br w:val="single" w:sz="4" w:space="0" w:color="auto"/>
            </w:tcBorders>
          </w:tcPr>
          <w:p w14:paraId="60C4EFBC" w14:textId="77777777" w:rsidR="00941EDE" w:rsidRPr="00C541CE" w:rsidRDefault="00941EDE" w:rsidP="00E25366">
            <w:pPr>
              <w:rPr>
                <w:rFonts w:asciiTheme="minorEastAsia" w:hAnsiTheme="minorEastAsia"/>
                <w:sz w:val="20"/>
                <w:szCs w:val="20"/>
              </w:rPr>
            </w:pPr>
          </w:p>
        </w:tc>
        <w:tc>
          <w:tcPr>
            <w:tcW w:w="1417" w:type="dxa"/>
            <w:vMerge w:val="restart"/>
            <w:tcBorders>
              <w:right w:val="nil"/>
            </w:tcBorders>
            <w:vAlign w:val="center"/>
          </w:tcPr>
          <w:p w14:paraId="7E2DEC8A"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就業者総数</w:t>
            </w:r>
          </w:p>
        </w:tc>
        <w:tc>
          <w:tcPr>
            <w:tcW w:w="1276" w:type="dxa"/>
            <w:vMerge w:val="restart"/>
            <w:tcBorders>
              <w:right w:val="single" w:sz="4" w:space="0" w:color="auto"/>
            </w:tcBorders>
            <w:vAlign w:val="center"/>
          </w:tcPr>
          <w:p w14:paraId="42D863E4"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総人口</w:t>
            </w:r>
          </w:p>
        </w:tc>
        <w:tc>
          <w:tcPr>
            <w:tcW w:w="1417" w:type="dxa"/>
            <w:vMerge w:val="restart"/>
            <w:tcBorders>
              <w:right w:val="single" w:sz="4" w:space="0" w:color="auto"/>
            </w:tcBorders>
            <w:vAlign w:val="center"/>
          </w:tcPr>
          <w:p w14:paraId="027D021D" w14:textId="77777777" w:rsidR="00941EDE" w:rsidRPr="00C541CE" w:rsidRDefault="00941EDE" w:rsidP="00E25366">
            <w:pPr>
              <w:jc w:val="center"/>
              <w:rPr>
                <w:rFonts w:asciiTheme="minorEastAsia" w:hAnsiTheme="minorEastAsia"/>
                <w:spacing w:val="2"/>
                <w:w w:val="76"/>
                <w:kern w:val="0"/>
                <w:sz w:val="20"/>
                <w:szCs w:val="20"/>
              </w:rPr>
            </w:pPr>
            <w:r w:rsidRPr="00C541CE">
              <w:rPr>
                <w:rFonts w:asciiTheme="minorEastAsia" w:hAnsiTheme="minorEastAsia" w:hint="eastAsia"/>
                <w:w w:val="76"/>
                <w:kern w:val="0"/>
                <w:sz w:val="20"/>
                <w:szCs w:val="20"/>
                <w:fitText w:val="1089" w:id="-1758656507"/>
              </w:rPr>
              <w:t>総人口に占め</w:t>
            </w:r>
            <w:r w:rsidRPr="00C541CE">
              <w:rPr>
                <w:rFonts w:asciiTheme="minorEastAsia" w:hAnsiTheme="minorEastAsia" w:hint="eastAsia"/>
                <w:spacing w:val="15"/>
                <w:w w:val="76"/>
                <w:kern w:val="0"/>
                <w:sz w:val="20"/>
                <w:szCs w:val="20"/>
                <w:fitText w:val="1089" w:id="-1758656507"/>
              </w:rPr>
              <w:t>る</w:t>
            </w:r>
          </w:p>
          <w:p w14:paraId="10C6D5AD"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w w:val="76"/>
                <w:kern w:val="0"/>
                <w:sz w:val="20"/>
                <w:szCs w:val="20"/>
                <w:fitText w:val="911" w:id="-1758656506"/>
              </w:rPr>
              <w:t>就業者数割合</w:t>
            </w:r>
          </w:p>
        </w:tc>
        <w:tc>
          <w:tcPr>
            <w:tcW w:w="2977" w:type="dxa"/>
            <w:gridSpan w:val="3"/>
            <w:tcBorders>
              <w:left w:val="single" w:sz="4" w:space="0" w:color="auto"/>
            </w:tcBorders>
          </w:tcPr>
          <w:p w14:paraId="36FFF7BC"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就業人口比率</w:t>
            </w:r>
          </w:p>
        </w:tc>
      </w:tr>
      <w:tr w:rsidR="00C541CE" w:rsidRPr="00C541CE" w14:paraId="536F3537" w14:textId="77777777" w:rsidTr="00E25366">
        <w:trPr>
          <w:trHeight w:val="315"/>
        </w:trPr>
        <w:tc>
          <w:tcPr>
            <w:tcW w:w="1276" w:type="dxa"/>
            <w:vMerge/>
          </w:tcPr>
          <w:p w14:paraId="01FA6457" w14:textId="77777777" w:rsidR="00941EDE" w:rsidRPr="00C541CE" w:rsidRDefault="00941EDE" w:rsidP="00E25366">
            <w:pPr>
              <w:rPr>
                <w:rFonts w:asciiTheme="minorEastAsia" w:hAnsiTheme="minorEastAsia"/>
                <w:sz w:val="20"/>
                <w:szCs w:val="20"/>
              </w:rPr>
            </w:pPr>
          </w:p>
        </w:tc>
        <w:tc>
          <w:tcPr>
            <w:tcW w:w="1417" w:type="dxa"/>
            <w:vMerge/>
            <w:tcBorders>
              <w:right w:val="single" w:sz="4" w:space="0" w:color="auto"/>
            </w:tcBorders>
          </w:tcPr>
          <w:p w14:paraId="7DE7FCB2" w14:textId="77777777" w:rsidR="00941EDE" w:rsidRPr="00C541CE" w:rsidRDefault="00941EDE" w:rsidP="00E25366">
            <w:pPr>
              <w:rPr>
                <w:rFonts w:asciiTheme="minorEastAsia" w:hAnsiTheme="minorEastAsia"/>
                <w:sz w:val="20"/>
                <w:szCs w:val="20"/>
              </w:rPr>
            </w:pPr>
          </w:p>
        </w:tc>
        <w:tc>
          <w:tcPr>
            <w:tcW w:w="1276" w:type="dxa"/>
            <w:vMerge/>
            <w:tcBorders>
              <w:right w:val="single" w:sz="4" w:space="0" w:color="auto"/>
            </w:tcBorders>
          </w:tcPr>
          <w:p w14:paraId="47D6477B" w14:textId="77777777" w:rsidR="00941EDE" w:rsidRPr="00C541CE" w:rsidRDefault="00941EDE" w:rsidP="00E25366">
            <w:pPr>
              <w:rPr>
                <w:rFonts w:asciiTheme="minorEastAsia" w:hAnsiTheme="minorEastAsia"/>
                <w:sz w:val="20"/>
                <w:szCs w:val="20"/>
              </w:rPr>
            </w:pPr>
          </w:p>
        </w:tc>
        <w:tc>
          <w:tcPr>
            <w:tcW w:w="1417" w:type="dxa"/>
            <w:vMerge/>
            <w:tcBorders>
              <w:right w:val="single" w:sz="4" w:space="0" w:color="auto"/>
            </w:tcBorders>
          </w:tcPr>
          <w:p w14:paraId="02810C2F" w14:textId="77777777" w:rsidR="00941EDE" w:rsidRPr="00C541CE" w:rsidRDefault="00941EDE" w:rsidP="00E25366">
            <w:pPr>
              <w:rPr>
                <w:rFonts w:asciiTheme="minorEastAsia" w:hAnsiTheme="minorEastAsia"/>
                <w:sz w:val="20"/>
                <w:szCs w:val="20"/>
              </w:rPr>
            </w:pPr>
          </w:p>
        </w:tc>
        <w:tc>
          <w:tcPr>
            <w:tcW w:w="993" w:type="dxa"/>
            <w:tcBorders>
              <w:left w:val="single" w:sz="4" w:space="0" w:color="auto"/>
            </w:tcBorders>
          </w:tcPr>
          <w:p w14:paraId="2BBD1A07"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第1次</w:t>
            </w:r>
          </w:p>
          <w:p w14:paraId="109C45CE"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産業</w:t>
            </w:r>
          </w:p>
        </w:tc>
        <w:tc>
          <w:tcPr>
            <w:tcW w:w="992" w:type="dxa"/>
          </w:tcPr>
          <w:p w14:paraId="562EB059"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第2次</w:t>
            </w:r>
          </w:p>
          <w:p w14:paraId="58302F3B"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産業</w:t>
            </w:r>
          </w:p>
        </w:tc>
        <w:tc>
          <w:tcPr>
            <w:tcW w:w="992" w:type="dxa"/>
          </w:tcPr>
          <w:p w14:paraId="4B90CFA9"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第3次</w:t>
            </w:r>
          </w:p>
          <w:p w14:paraId="0D7B6F73"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産業</w:t>
            </w:r>
          </w:p>
        </w:tc>
      </w:tr>
      <w:tr w:rsidR="00C541CE" w:rsidRPr="00C541CE" w14:paraId="697E9592" w14:textId="77777777" w:rsidTr="00E25366">
        <w:tc>
          <w:tcPr>
            <w:tcW w:w="1276" w:type="dxa"/>
            <w:vAlign w:val="center"/>
          </w:tcPr>
          <w:p w14:paraId="6C595FC9"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昭和３５年</w:t>
            </w:r>
          </w:p>
        </w:tc>
        <w:tc>
          <w:tcPr>
            <w:tcW w:w="1417" w:type="dxa"/>
          </w:tcPr>
          <w:p w14:paraId="3BBC95EF"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31,664人</w:t>
            </w:r>
          </w:p>
        </w:tc>
        <w:tc>
          <w:tcPr>
            <w:tcW w:w="1276" w:type="dxa"/>
          </w:tcPr>
          <w:p w14:paraId="4CD0CBAA"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71,387人</w:t>
            </w:r>
          </w:p>
        </w:tc>
        <w:tc>
          <w:tcPr>
            <w:tcW w:w="1417" w:type="dxa"/>
          </w:tcPr>
          <w:p w14:paraId="01220A6F"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44.4％</w:t>
            </w:r>
          </w:p>
        </w:tc>
        <w:tc>
          <w:tcPr>
            <w:tcW w:w="993" w:type="dxa"/>
          </w:tcPr>
          <w:p w14:paraId="11F6F75B"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51.1％</w:t>
            </w:r>
          </w:p>
        </w:tc>
        <w:tc>
          <w:tcPr>
            <w:tcW w:w="992" w:type="dxa"/>
          </w:tcPr>
          <w:p w14:paraId="4A7C05EC"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18.5％</w:t>
            </w:r>
          </w:p>
        </w:tc>
        <w:tc>
          <w:tcPr>
            <w:tcW w:w="992" w:type="dxa"/>
          </w:tcPr>
          <w:p w14:paraId="12FC05FE"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30.3％</w:t>
            </w:r>
          </w:p>
        </w:tc>
      </w:tr>
      <w:tr w:rsidR="00C541CE" w:rsidRPr="00C541CE" w14:paraId="052F7AB7" w14:textId="77777777" w:rsidTr="00E25366">
        <w:tc>
          <w:tcPr>
            <w:tcW w:w="1276" w:type="dxa"/>
            <w:vAlign w:val="center"/>
          </w:tcPr>
          <w:p w14:paraId="383CFA00"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昭和５０年</w:t>
            </w:r>
          </w:p>
        </w:tc>
        <w:tc>
          <w:tcPr>
            <w:tcW w:w="1417" w:type="dxa"/>
          </w:tcPr>
          <w:p w14:paraId="164FA46D"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28,480人</w:t>
            </w:r>
          </w:p>
        </w:tc>
        <w:tc>
          <w:tcPr>
            <w:tcW w:w="1276" w:type="dxa"/>
          </w:tcPr>
          <w:p w14:paraId="08639596"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59,298人</w:t>
            </w:r>
          </w:p>
        </w:tc>
        <w:tc>
          <w:tcPr>
            <w:tcW w:w="1417" w:type="dxa"/>
          </w:tcPr>
          <w:p w14:paraId="6F6E4081"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48.0％</w:t>
            </w:r>
          </w:p>
        </w:tc>
        <w:tc>
          <w:tcPr>
            <w:tcW w:w="993" w:type="dxa"/>
          </w:tcPr>
          <w:p w14:paraId="73AD8AB9" w14:textId="77777777" w:rsidR="00941EDE" w:rsidRPr="00C541CE" w:rsidRDefault="00941EDE" w:rsidP="00E25366">
            <w:pPr>
              <w:wordWrap w:val="0"/>
              <w:jc w:val="right"/>
              <w:rPr>
                <w:rFonts w:asciiTheme="minorEastAsia" w:hAnsiTheme="minorEastAsia"/>
                <w:sz w:val="20"/>
                <w:szCs w:val="20"/>
              </w:rPr>
            </w:pPr>
            <w:r w:rsidRPr="00C541CE">
              <w:rPr>
                <w:rFonts w:asciiTheme="minorEastAsia" w:hAnsiTheme="minorEastAsia" w:hint="eastAsia"/>
                <w:sz w:val="20"/>
                <w:szCs w:val="20"/>
              </w:rPr>
              <w:t>32.1％</w:t>
            </w:r>
          </w:p>
        </w:tc>
        <w:tc>
          <w:tcPr>
            <w:tcW w:w="992" w:type="dxa"/>
          </w:tcPr>
          <w:p w14:paraId="63AFD0C5"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28.0％</w:t>
            </w:r>
          </w:p>
        </w:tc>
        <w:tc>
          <w:tcPr>
            <w:tcW w:w="992" w:type="dxa"/>
          </w:tcPr>
          <w:p w14:paraId="6AE8EF41"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39.8％</w:t>
            </w:r>
          </w:p>
        </w:tc>
      </w:tr>
      <w:tr w:rsidR="00C541CE" w:rsidRPr="00C541CE" w14:paraId="5607CB65" w14:textId="77777777" w:rsidTr="00E25366">
        <w:trPr>
          <w:trHeight w:val="313"/>
        </w:trPr>
        <w:tc>
          <w:tcPr>
            <w:tcW w:w="1276" w:type="dxa"/>
            <w:vAlign w:val="center"/>
          </w:tcPr>
          <w:p w14:paraId="098379C1"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平成 ２ 年</w:t>
            </w:r>
          </w:p>
        </w:tc>
        <w:tc>
          <w:tcPr>
            <w:tcW w:w="1417" w:type="dxa"/>
          </w:tcPr>
          <w:p w14:paraId="13E2883B"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26,987人</w:t>
            </w:r>
          </w:p>
        </w:tc>
        <w:tc>
          <w:tcPr>
            <w:tcW w:w="1276" w:type="dxa"/>
          </w:tcPr>
          <w:p w14:paraId="7490EBDD"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54,643人</w:t>
            </w:r>
          </w:p>
        </w:tc>
        <w:tc>
          <w:tcPr>
            <w:tcW w:w="1417" w:type="dxa"/>
          </w:tcPr>
          <w:p w14:paraId="76B57278"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49.4％</w:t>
            </w:r>
          </w:p>
        </w:tc>
        <w:tc>
          <w:tcPr>
            <w:tcW w:w="993" w:type="dxa"/>
          </w:tcPr>
          <w:p w14:paraId="29F56918"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24.9％</w:t>
            </w:r>
          </w:p>
        </w:tc>
        <w:tc>
          <w:tcPr>
            <w:tcW w:w="992" w:type="dxa"/>
          </w:tcPr>
          <w:p w14:paraId="46CD8F2A"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27.8％</w:t>
            </w:r>
          </w:p>
        </w:tc>
        <w:tc>
          <w:tcPr>
            <w:tcW w:w="992" w:type="dxa"/>
          </w:tcPr>
          <w:p w14:paraId="56FA291B"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47.2％</w:t>
            </w:r>
          </w:p>
        </w:tc>
      </w:tr>
      <w:tr w:rsidR="00C541CE" w:rsidRPr="00C541CE" w14:paraId="1D4720AD" w14:textId="77777777" w:rsidTr="00E25366">
        <w:trPr>
          <w:trHeight w:val="315"/>
        </w:trPr>
        <w:tc>
          <w:tcPr>
            <w:tcW w:w="1276" w:type="dxa"/>
            <w:vAlign w:val="center"/>
          </w:tcPr>
          <w:p w14:paraId="0412D2B0"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lastRenderedPageBreak/>
              <w:t>平成１７年</w:t>
            </w:r>
          </w:p>
        </w:tc>
        <w:tc>
          <w:tcPr>
            <w:tcW w:w="1417" w:type="dxa"/>
          </w:tcPr>
          <w:p w14:paraId="61295A1D"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24,187人</w:t>
            </w:r>
          </w:p>
        </w:tc>
        <w:tc>
          <w:tcPr>
            <w:tcW w:w="1276" w:type="dxa"/>
          </w:tcPr>
          <w:p w14:paraId="0A7302E0"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49,078人</w:t>
            </w:r>
          </w:p>
        </w:tc>
        <w:tc>
          <w:tcPr>
            <w:tcW w:w="1417" w:type="dxa"/>
          </w:tcPr>
          <w:p w14:paraId="7941F3E8" w14:textId="77777777" w:rsidR="00941EDE" w:rsidRPr="00C541CE" w:rsidRDefault="00941EDE" w:rsidP="00E25366">
            <w:pPr>
              <w:wordWrap w:val="0"/>
              <w:jc w:val="right"/>
              <w:rPr>
                <w:rFonts w:asciiTheme="minorEastAsia" w:hAnsiTheme="minorEastAsia"/>
                <w:sz w:val="20"/>
                <w:szCs w:val="20"/>
              </w:rPr>
            </w:pPr>
            <w:r w:rsidRPr="00C541CE">
              <w:rPr>
                <w:rFonts w:asciiTheme="minorEastAsia" w:hAnsiTheme="minorEastAsia" w:hint="eastAsia"/>
                <w:sz w:val="20"/>
                <w:szCs w:val="20"/>
              </w:rPr>
              <w:t>49.3％</w:t>
            </w:r>
          </w:p>
        </w:tc>
        <w:tc>
          <w:tcPr>
            <w:tcW w:w="993" w:type="dxa"/>
          </w:tcPr>
          <w:p w14:paraId="723715BF"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18.6％</w:t>
            </w:r>
          </w:p>
        </w:tc>
        <w:tc>
          <w:tcPr>
            <w:tcW w:w="992" w:type="dxa"/>
          </w:tcPr>
          <w:p w14:paraId="464A3400" w14:textId="77777777" w:rsidR="00941EDE" w:rsidRPr="00C541CE" w:rsidRDefault="00941EDE" w:rsidP="00E25366">
            <w:pPr>
              <w:jc w:val="right"/>
              <w:rPr>
                <w:rFonts w:asciiTheme="minorEastAsia" w:hAnsiTheme="minorEastAsia"/>
                <w:sz w:val="20"/>
                <w:szCs w:val="20"/>
              </w:rPr>
            </w:pPr>
            <w:r w:rsidRPr="00C541CE">
              <w:rPr>
                <w:rFonts w:asciiTheme="minorEastAsia" w:hAnsiTheme="minorEastAsia" w:hint="eastAsia"/>
                <w:sz w:val="20"/>
                <w:szCs w:val="20"/>
              </w:rPr>
              <w:t>24.4％</w:t>
            </w:r>
          </w:p>
        </w:tc>
        <w:tc>
          <w:tcPr>
            <w:tcW w:w="992" w:type="dxa"/>
          </w:tcPr>
          <w:p w14:paraId="27B9C855" w14:textId="77777777" w:rsidR="00941EDE" w:rsidRPr="00C541CE" w:rsidRDefault="00941EDE" w:rsidP="00E25366">
            <w:pPr>
              <w:tabs>
                <w:tab w:val="left" w:pos="1485"/>
              </w:tabs>
              <w:ind w:right="33"/>
              <w:jc w:val="right"/>
              <w:rPr>
                <w:rFonts w:asciiTheme="minorEastAsia" w:hAnsiTheme="minorEastAsia"/>
                <w:sz w:val="20"/>
                <w:szCs w:val="20"/>
              </w:rPr>
            </w:pPr>
            <w:r w:rsidRPr="00C541CE">
              <w:rPr>
                <w:rFonts w:asciiTheme="minorEastAsia" w:hAnsiTheme="minorEastAsia" w:hint="eastAsia"/>
                <w:sz w:val="20"/>
                <w:szCs w:val="20"/>
              </w:rPr>
              <w:t>56.4％</w:t>
            </w:r>
          </w:p>
        </w:tc>
      </w:tr>
      <w:tr w:rsidR="00C541CE" w:rsidRPr="00C541CE" w14:paraId="61388136" w14:textId="77777777" w:rsidTr="00E25366">
        <w:tc>
          <w:tcPr>
            <w:tcW w:w="1276" w:type="dxa"/>
            <w:vAlign w:val="center"/>
          </w:tcPr>
          <w:p w14:paraId="4CBD3E60" w14:textId="7572A0EB" w:rsidR="00941EDE" w:rsidRPr="00A218D8" w:rsidRDefault="00D71653" w:rsidP="00E25366">
            <w:pPr>
              <w:jc w:val="center"/>
              <w:rPr>
                <w:rFonts w:asciiTheme="minorEastAsia" w:hAnsiTheme="minorEastAsia"/>
                <w:color w:val="FF0000"/>
                <w:sz w:val="20"/>
                <w:szCs w:val="20"/>
              </w:rPr>
            </w:pPr>
            <w:r w:rsidRPr="00A218D8">
              <w:rPr>
                <w:rFonts w:asciiTheme="minorEastAsia" w:hAnsiTheme="minorEastAsia" w:hint="eastAsia"/>
                <w:color w:val="FF0000"/>
                <w:sz w:val="20"/>
                <w:szCs w:val="20"/>
              </w:rPr>
              <w:t xml:space="preserve">令和 ２ </w:t>
            </w:r>
            <w:r w:rsidR="00941EDE" w:rsidRPr="00A218D8">
              <w:rPr>
                <w:rFonts w:asciiTheme="minorEastAsia" w:hAnsiTheme="minorEastAsia" w:hint="eastAsia"/>
                <w:color w:val="FF0000"/>
                <w:sz w:val="20"/>
                <w:szCs w:val="20"/>
              </w:rPr>
              <w:t>年</w:t>
            </w:r>
          </w:p>
        </w:tc>
        <w:tc>
          <w:tcPr>
            <w:tcW w:w="1417" w:type="dxa"/>
          </w:tcPr>
          <w:p w14:paraId="130EC531" w14:textId="11CBA838" w:rsidR="00941EDE" w:rsidRPr="00A218D8" w:rsidRDefault="00B417BB" w:rsidP="00E25366">
            <w:pPr>
              <w:jc w:val="right"/>
              <w:rPr>
                <w:rFonts w:asciiTheme="minorEastAsia" w:hAnsiTheme="minorEastAsia"/>
                <w:color w:val="FF0000"/>
                <w:sz w:val="20"/>
                <w:szCs w:val="20"/>
              </w:rPr>
            </w:pPr>
            <w:r w:rsidRPr="00A218D8">
              <w:rPr>
                <w:rFonts w:asciiTheme="minorEastAsia" w:hAnsiTheme="minorEastAsia" w:hint="eastAsia"/>
                <w:color w:val="FF0000"/>
                <w:sz w:val="20"/>
                <w:szCs w:val="20"/>
              </w:rPr>
              <w:t>19,876</w:t>
            </w:r>
            <w:r w:rsidR="00941EDE" w:rsidRPr="00A218D8">
              <w:rPr>
                <w:rFonts w:asciiTheme="minorEastAsia" w:hAnsiTheme="minorEastAsia" w:hint="eastAsia"/>
                <w:color w:val="FF0000"/>
                <w:sz w:val="20"/>
                <w:szCs w:val="20"/>
              </w:rPr>
              <w:t>人</w:t>
            </w:r>
          </w:p>
        </w:tc>
        <w:tc>
          <w:tcPr>
            <w:tcW w:w="1276" w:type="dxa"/>
          </w:tcPr>
          <w:p w14:paraId="38AF93E3" w14:textId="36D64B55" w:rsidR="00941EDE" w:rsidRPr="00A218D8" w:rsidRDefault="00B417BB" w:rsidP="00B417BB">
            <w:pPr>
              <w:jc w:val="right"/>
              <w:rPr>
                <w:rFonts w:asciiTheme="minorEastAsia" w:hAnsiTheme="minorEastAsia"/>
                <w:color w:val="FF0000"/>
                <w:sz w:val="20"/>
                <w:szCs w:val="20"/>
              </w:rPr>
            </w:pPr>
            <w:r w:rsidRPr="00A218D8">
              <w:rPr>
                <w:rFonts w:asciiTheme="minorEastAsia" w:hAnsiTheme="minorEastAsia" w:hint="eastAsia"/>
                <w:color w:val="FF0000"/>
                <w:sz w:val="20"/>
                <w:szCs w:val="20"/>
              </w:rPr>
              <w:t>41,967</w:t>
            </w:r>
            <w:r w:rsidR="00941EDE" w:rsidRPr="00A218D8">
              <w:rPr>
                <w:rFonts w:asciiTheme="minorEastAsia" w:hAnsiTheme="minorEastAsia" w:hint="eastAsia"/>
                <w:color w:val="FF0000"/>
                <w:sz w:val="20"/>
                <w:szCs w:val="20"/>
              </w:rPr>
              <w:t>人</w:t>
            </w:r>
          </w:p>
        </w:tc>
        <w:tc>
          <w:tcPr>
            <w:tcW w:w="1417" w:type="dxa"/>
          </w:tcPr>
          <w:p w14:paraId="42C92FF3" w14:textId="2A16CA43" w:rsidR="00941EDE" w:rsidRPr="00A218D8" w:rsidRDefault="00941EDE" w:rsidP="00B417BB">
            <w:pPr>
              <w:jc w:val="right"/>
              <w:rPr>
                <w:rFonts w:asciiTheme="minorEastAsia" w:hAnsiTheme="minorEastAsia"/>
                <w:color w:val="FF0000"/>
                <w:sz w:val="20"/>
                <w:szCs w:val="20"/>
              </w:rPr>
            </w:pPr>
            <w:r w:rsidRPr="00A218D8">
              <w:rPr>
                <w:rFonts w:asciiTheme="minorEastAsia" w:hAnsiTheme="minorEastAsia" w:hint="eastAsia"/>
                <w:color w:val="FF0000"/>
                <w:sz w:val="20"/>
                <w:szCs w:val="20"/>
              </w:rPr>
              <w:t>47.</w:t>
            </w:r>
            <w:r w:rsidR="00B417BB" w:rsidRPr="00A218D8">
              <w:rPr>
                <w:rFonts w:asciiTheme="minorEastAsia" w:hAnsiTheme="minorEastAsia" w:hint="eastAsia"/>
                <w:color w:val="FF0000"/>
                <w:sz w:val="20"/>
                <w:szCs w:val="20"/>
              </w:rPr>
              <w:t>4</w:t>
            </w:r>
            <w:r w:rsidRPr="00A218D8">
              <w:rPr>
                <w:rFonts w:asciiTheme="minorEastAsia" w:hAnsiTheme="minorEastAsia" w:hint="eastAsia"/>
                <w:color w:val="FF0000"/>
                <w:sz w:val="20"/>
                <w:szCs w:val="20"/>
              </w:rPr>
              <w:t>％</w:t>
            </w:r>
          </w:p>
        </w:tc>
        <w:tc>
          <w:tcPr>
            <w:tcW w:w="993" w:type="dxa"/>
          </w:tcPr>
          <w:p w14:paraId="3B4157DE" w14:textId="77777777" w:rsidR="00941EDE" w:rsidRPr="00A218D8" w:rsidRDefault="00941EDE" w:rsidP="00E25366">
            <w:pPr>
              <w:jc w:val="right"/>
              <w:rPr>
                <w:rFonts w:asciiTheme="minorEastAsia" w:hAnsiTheme="minorEastAsia"/>
                <w:color w:val="FF0000"/>
                <w:sz w:val="20"/>
                <w:szCs w:val="20"/>
              </w:rPr>
            </w:pPr>
            <w:r w:rsidRPr="00A218D8">
              <w:rPr>
                <w:rFonts w:asciiTheme="minorEastAsia" w:hAnsiTheme="minorEastAsia" w:hint="eastAsia"/>
                <w:color w:val="FF0000"/>
                <w:sz w:val="20"/>
                <w:szCs w:val="20"/>
              </w:rPr>
              <w:t>15.1％</w:t>
            </w:r>
          </w:p>
        </w:tc>
        <w:tc>
          <w:tcPr>
            <w:tcW w:w="992" w:type="dxa"/>
          </w:tcPr>
          <w:p w14:paraId="54D4AA47" w14:textId="569A2229" w:rsidR="00941EDE" w:rsidRPr="00A218D8" w:rsidRDefault="00B417BB" w:rsidP="00E25366">
            <w:pPr>
              <w:jc w:val="right"/>
              <w:rPr>
                <w:rFonts w:asciiTheme="minorEastAsia" w:hAnsiTheme="minorEastAsia"/>
                <w:color w:val="FF0000"/>
                <w:sz w:val="20"/>
                <w:szCs w:val="20"/>
              </w:rPr>
            </w:pPr>
            <w:r w:rsidRPr="00A218D8">
              <w:rPr>
                <w:rFonts w:asciiTheme="minorEastAsia" w:hAnsiTheme="minorEastAsia" w:hint="eastAsia"/>
                <w:color w:val="FF0000"/>
                <w:sz w:val="20"/>
                <w:szCs w:val="20"/>
              </w:rPr>
              <w:t>19.9</w:t>
            </w:r>
            <w:r w:rsidR="00941EDE" w:rsidRPr="00A218D8">
              <w:rPr>
                <w:rFonts w:asciiTheme="minorEastAsia" w:hAnsiTheme="minorEastAsia" w:hint="eastAsia"/>
                <w:color w:val="FF0000"/>
                <w:sz w:val="20"/>
                <w:szCs w:val="20"/>
              </w:rPr>
              <w:t>％</w:t>
            </w:r>
          </w:p>
        </w:tc>
        <w:tc>
          <w:tcPr>
            <w:tcW w:w="992" w:type="dxa"/>
          </w:tcPr>
          <w:p w14:paraId="7D953C55" w14:textId="2C8F1507" w:rsidR="00941EDE" w:rsidRPr="00A218D8" w:rsidRDefault="00B417BB" w:rsidP="00E25366">
            <w:pPr>
              <w:jc w:val="right"/>
              <w:rPr>
                <w:rFonts w:asciiTheme="minorEastAsia" w:hAnsiTheme="minorEastAsia"/>
                <w:color w:val="FF0000"/>
                <w:sz w:val="20"/>
                <w:szCs w:val="20"/>
              </w:rPr>
            </w:pPr>
            <w:r w:rsidRPr="00A218D8">
              <w:rPr>
                <w:rFonts w:asciiTheme="minorEastAsia" w:hAnsiTheme="minorEastAsia" w:hint="eastAsia"/>
                <w:color w:val="FF0000"/>
                <w:sz w:val="20"/>
                <w:szCs w:val="20"/>
              </w:rPr>
              <w:t>62.8</w:t>
            </w:r>
            <w:r w:rsidR="00941EDE" w:rsidRPr="00A218D8">
              <w:rPr>
                <w:rFonts w:asciiTheme="minorEastAsia" w:hAnsiTheme="minorEastAsia" w:hint="eastAsia"/>
                <w:color w:val="FF0000"/>
                <w:sz w:val="20"/>
                <w:szCs w:val="20"/>
              </w:rPr>
              <w:t>％</w:t>
            </w:r>
          </w:p>
        </w:tc>
      </w:tr>
    </w:tbl>
    <w:p w14:paraId="4FC1EA07" w14:textId="77777777" w:rsidR="00941EDE" w:rsidRPr="00C541CE" w:rsidRDefault="00941EDE" w:rsidP="00941EDE">
      <w:pPr>
        <w:ind w:firstLineChars="700" w:firstLine="980"/>
        <w:rPr>
          <w:rFonts w:asciiTheme="minorEastAsia" w:hAnsiTheme="minorEastAsia"/>
          <w:sz w:val="14"/>
          <w:szCs w:val="14"/>
        </w:rPr>
      </w:pPr>
      <w:r w:rsidRPr="00C541CE">
        <w:rPr>
          <w:rFonts w:asciiTheme="minorEastAsia" w:hAnsiTheme="minorEastAsia" w:hint="eastAsia"/>
          <w:sz w:val="14"/>
          <w:szCs w:val="14"/>
        </w:rPr>
        <w:t>※産業別人口比率は、小数点第２位で端数処理しているため、合計値が１００%にならない場合がある。　　　　資料：国勢調査</w:t>
      </w:r>
    </w:p>
    <w:p w14:paraId="5D3C0095" w14:textId="77777777" w:rsidR="00941EDE" w:rsidRPr="00C541CE" w:rsidRDefault="00941EDE" w:rsidP="00941EDE">
      <w:pPr>
        <w:ind w:left="240" w:hangingChars="100" w:hanging="240"/>
        <w:rPr>
          <w:rFonts w:asciiTheme="minorEastAsia" w:hAnsiTheme="minorEastAsia"/>
        </w:rPr>
      </w:pPr>
      <w:r w:rsidRPr="00C541CE">
        <w:rPr>
          <w:rFonts w:asciiTheme="minorEastAsia" w:hAnsiTheme="minorEastAsia" w:hint="eastAsia"/>
        </w:rPr>
        <w:t xml:space="preserve">　　市内産業の９９％以上を占めている中小企業者は、本市の地域経済と雇用の主要な担い手として大きな役割を果たしており、中小企業の振興は、本市経済の発展のためには重要性が高い。</w:t>
      </w:r>
    </w:p>
    <w:p w14:paraId="61EF3F80" w14:textId="737F7ECF" w:rsidR="00941EDE" w:rsidRPr="00A218D8" w:rsidRDefault="00941EDE" w:rsidP="00941EDE">
      <w:pPr>
        <w:ind w:left="240" w:hangingChars="100" w:hanging="240"/>
        <w:rPr>
          <w:rFonts w:asciiTheme="minorEastAsia" w:hAnsiTheme="minorEastAsia"/>
          <w:color w:val="FF0000"/>
        </w:rPr>
      </w:pPr>
      <w:r w:rsidRPr="00C541CE">
        <w:rPr>
          <w:rFonts w:asciiTheme="minorEastAsia" w:hAnsiTheme="minorEastAsia" w:hint="eastAsia"/>
        </w:rPr>
        <w:t xml:space="preserve">　　</w:t>
      </w:r>
      <w:r w:rsidR="00335079">
        <w:rPr>
          <w:rFonts w:asciiTheme="minorEastAsia" w:hAnsiTheme="minorEastAsia" w:hint="eastAsia"/>
        </w:rPr>
        <w:t>また、労働生産性（１人当たり粗付加価値額）は、</w:t>
      </w:r>
      <w:r w:rsidR="00335079" w:rsidRPr="00A218D8">
        <w:rPr>
          <w:rFonts w:asciiTheme="minorEastAsia" w:hAnsiTheme="minorEastAsia" w:hint="eastAsia"/>
          <w:color w:val="FF0000"/>
        </w:rPr>
        <w:t>近年やや改善されているが</w:t>
      </w:r>
      <w:r w:rsidRPr="00A218D8">
        <w:rPr>
          <w:rFonts w:asciiTheme="minorEastAsia" w:hAnsiTheme="minorEastAsia" w:hint="eastAsia"/>
          <w:color w:val="FF0000"/>
        </w:rPr>
        <w:t>、</w:t>
      </w:r>
      <w:r w:rsidR="00335079" w:rsidRPr="00A218D8">
        <w:rPr>
          <w:rFonts w:asciiTheme="minorEastAsia" w:hAnsiTheme="minorEastAsia" w:hint="eastAsia"/>
          <w:color w:val="FF0000"/>
        </w:rPr>
        <w:t>今後も</w:t>
      </w:r>
      <w:r w:rsidR="00440E6D">
        <w:rPr>
          <w:rFonts w:asciiTheme="minorEastAsia" w:hAnsiTheme="minorEastAsia" w:hint="eastAsia"/>
          <w:color w:val="FF0000"/>
        </w:rPr>
        <w:t>生産性の飛躍的な向上が求められる。</w:t>
      </w:r>
    </w:p>
    <w:p w14:paraId="3263F681" w14:textId="77777777" w:rsidR="00941EDE" w:rsidRPr="00C541CE" w:rsidRDefault="00941EDE" w:rsidP="00941EDE">
      <w:pPr>
        <w:ind w:left="240" w:hangingChars="100" w:hanging="240"/>
        <w:rPr>
          <w:rFonts w:asciiTheme="minorEastAsia" w:hAnsiTheme="minorEastAsia"/>
        </w:rPr>
      </w:pPr>
      <w:r w:rsidRPr="00C541CE">
        <w:rPr>
          <w:rFonts w:asciiTheme="minorEastAsia" w:hAnsiTheme="minorEastAsia" w:hint="eastAsia"/>
        </w:rPr>
        <w:t xml:space="preserve">　　　</w:t>
      </w:r>
      <w:r w:rsidRPr="00C541CE">
        <w:rPr>
          <w:rFonts w:asciiTheme="minorEastAsia" w:hAnsiTheme="minorEastAsia" w:hint="eastAsia"/>
          <w:sz w:val="20"/>
          <w:szCs w:val="20"/>
        </w:rPr>
        <w:t xml:space="preserve">　■労働生産性（１人当たり粗付加価値額）の推移　　　</w:t>
      </w:r>
    </w:p>
    <w:tbl>
      <w:tblPr>
        <w:tblStyle w:val="a7"/>
        <w:tblW w:w="0" w:type="auto"/>
        <w:tblInd w:w="959" w:type="dxa"/>
        <w:tblLook w:val="04A0" w:firstRow="1" w:lastRow="0" w:firstColumn="1" w:lastColumn="0" w:noHBand="0" w:noVBand="1"/>
      </w:tblPr>
      <w:tblGrid>
        <w:gridCol w:w="4016"/>
        <w:gridCol w:w="1375"/>
        <w:gridCol w:w="1374"/>
        <w:gridCol w:w="1336"/>
      </w:tblGrid>
      <w:tr w:rsidR="00C541CE" w:rsidRPr="00C541CE" w14:paraId="1457A99C" w14:textId="77777777" w:rsidTr="00E25366">
        <w:tc>
          <w:tcPr>
            <w:tcW w:w="4016" w:type="dxa"/>
          </w:tcPr>
          <w:p w14:paraId="3FF48702" w14:textId="77777777" w:rsidR="00941EDE" w:rsidRPr="00C541CE" w:rsidRDefault="00941EDE" w:rsidP="00E25366">
            <w:pPr>
              <w:jc w:val="center"/>
              <w:rPr>
                <w:rFonts w:asciiTheme="minorEastAsia" w:hAnsiTheme="minorEastAsia"/>
                <w:sz w:val="20"/>
                <w:szCs w:val="20"/>
              </w:rPr>
            </w:pPr>
            <w:r w:rsidRPr="00C541CE">
              <w:rPr>
                <w:rFonts w:asciiTheme="minorEastAsia" w:hAnsiTheme="minorEastAsia" w:hint="eastAsia"/>
                <w:sz w:val="20"/>
                <w:szCs w:val="20"/>
              </w:rPr>
              <w:t>区　　　　　　　分</w:t>
            </w:r>
          </w:p>
        </w:tc>
        <w:tc>
          <w:tcPr>
            <w:tcW w:w="1454" w:type="dxa"/>
          </w:tcPr>
          <w:p w14:paraId="22EC30E5" w14:textId="3DBA5CDC" w:rsidR="00941EDE" w:rsidRPr="00A218D8" w:rsidRDefault="00941EDE" w:rsidP="00E25366">
            <w:pPr>
              <w:jc w:val="center"/>
              <w:rPr>
                <w:rFonts w:asciiTheme="minorEastAsia" w:hAnsiTheme="minorEastAsia"/>
                <w:color w:val="FF0000"/>
                <w:sz w:val="20"/>
                <w:szCs w:val="20"/>
              </w:rPr>
            </w:pPr>
            <w:r w:rsidRPr="00A218D8">
              <w:rPr>
                <w:rFonts w:asciiTheme="minorEastAsia" w:hAnsiTheme="minorEastAsia" w:hint="eastAsia"/>
                <w:color w:val="FF0000"/>
                <w:sz w:val="20"/>
                <w:szCs w:val="20"/>
              </w:rPr>
              <w:t>平成</w:t>
            </w:r>
            <w:r w:rsidR="000A4CFB" w:rsidRPr="00A218D8">
              <w:rPr>
                <w:rFonts w:asciiTheme="minorEastAsia" w:hAnsiTheme="minorEastAsia" w:hint="eastAsia"/>
                <w:color w:val="FF0000"/>
                <w:sz w:val="20"/>
                <w:szCs w:val="20"/>
              </w:rPr>
              <w:t>29</w:t>
            </w:r>
            <w:r w:rsidRPr="00A218D8">
              <w:rPr>
                <w:rFonts w:asciiTheme="minorEastAsia" w:hAnsiTheme="minorEastAsia" w:hint="eastAsia"/>
                <w:color w:val="FF0000"/>
                <w:sz w:val="20"/>
                <w:szCs w:val="20"/>
              </w:rPr>
              <w:t>年度</w:t>
            </w:r>
          </w:p>
        </w:tc>
        <w:tc>
          <w:tcPr>
            <w:tcW w:w="1453" w:type="dxa"/>
          </w:tcPr>
          <w:p w14:paraId="5A1C7A83" w14:textId="7C311540" w:rsidR="00941EDE" w:rsidRPr="00A218D8" w:rsidRDefault="00941EDE" w:rsidP="00E25366">
            <w:pPr>
              <w:jc w:val="center"/>
              <w:rPr>
                <w:rFonts w:asciiTheme="minorEastAsia" w:hAnsiTheme="minorEastAsia"/>
                <w:color w:val="FF0000"/>
                <w:sz w:val="20"/>
                <w:szCs w:val="20"/>
              </w:rPr>
            </w:pPr>
            <w:r w:rsidRPr="00A218D8">
              <w:rPr>
                <w:rFonts w:asciiTheme="minorEastAsia" w:hAnsiTheme="minorEastAsia" w:hint="eastAsia"/>
                <w:color w:val="FF0000"/>
                <w:sz w:val="20"/>
                <w:szCs w:val="20"/>
              </w:rPr>
              <w:t>平成</w:t>
            </w:r>
            <w:r w:rsidR="000A4CFB" w:rsidRPr="00A218D8">
              <w:rPr>
                <w:rFonts w:asciiTheme="minorEastAsia" w:hAnsiTheme="minorEastAsia" w:hint="eastAsia"/>
                <w:color w:val="FF0000"/>
                <w:sz w:val="20"/>
                <w:szCs w:val="20"/>
              </w:rPr>
              <w:t>30</w:t>
            </w:r>
            <w:r w:rsidRPr="00A218D8">
              <w:rPr>
                <w:rFonts w:asciiTheme="minorEastAsia" w:hAnsiTheme="minorEastAsia" w:hint="eastAsia"/>
                <w:color w:val="FF0000"/>
                <w:sz w:val="20"/>
                <w:szCs w:val="20"/>
              </w:rPr>
              <w:t>年度</w:t>
            </w:r>
          </w:p>
        </w:tc>
        <w:tc>
          <w:tcPr>
            <w:tcW w:w="1404" w:type="dxa"/>
          </w:tcPr>
          <w:p w14:paraId="1194CBB5" w14:textId="10F6E638" w:rsidR="00941EDE" w:rsidRPr="00A218D8" w:rsidRDefault="00941EDE" w:rsidP="00E25366">
            <w:pPr>
              <w:jc w:val="center"/>
              <w:rPr>
                <w:rFonts w:asciiTheme="minorEastAsia" w:hAnsiTheme="minorEastAsia"/>
                <w:color w:val="FF0000"/>
                <w:sz w:val="20"/>
                <w:szCs w:val="20"/>
              </w:rPr>
            </w:pPr>
            <w:r w:rsidRPr="00A218D8">
              <w:rPr>
                <w:rFonts w:asciiTheme="minorEastAsia" w:hAnsiTheme="minorEastAsia" w:hint="eastAsia"/>
                <w:color w:val="FF0000"/>
                <w:sz w:val="20"/>
                <w:szCs w:val="20"/>
              </w:rPr>
              <w:t>平成</w:t>
            </w:r>
            <w:r w:rsidR="000A4CFB" w:rsidRPr="00A218D8">
              <w:rPr>
                <w:rFonts w:asciiTheme="minorEastAsia" w:hAnsiTheme="minorEastAsia" w:hint="eastAsia"/>
                <w:color w:val="FF0000"/>
                <w:sz w:val="20"/>
                <w:szCs w:val="20"/>
              </w:rPr>
              <w:t>31</w:t>
            </w:r>
            <w:r w:rsidRPr="00A218D8">
              <w:rPr>
                <w:rFonts w:asciiTheme="minorEastAsia" w:hAnsiTheme="minorEastAsia" w:hint="eastAsia"/>
                <w:color w:val="FF0000"/>
                <w:sz w:val="20"/>
                <w:szCs w:val="20"/>
              </w:rPr>
              <w:t>年度</w:t>
            </w:r>
          </w:p>
        </w:tc>
      </w:tr>
      <w:tr w:rsidR="00C541CE" w:rsidRPr="00C541CE" w14:paraId="20FFACE2" w14:textId="77777777" w:rsidTr="00E25366">
        <w:tc>
          <w:tcPr>
            <w:tcW w:w="4016" w:type="dxa"/>
          </w:tcPr>
          <w:p w14:paraId="02128AC3" w14:textId="77777777" w:rsidR="00941EDE" w:rsidRPr="00C541CE" w:rsidRDefault="00941EDE" w:rsidP="00E25366">
            <w:pPr>
              <w:rPr>
                <w:rFonts w:asciiTheme="minorEastAsia" w:hAnsiTheme="minorEastAsia"/>
                <w:sz w:val="20"/>
                <w:szCs w:val="20"/>
              </w:rPr>
            </w:pPr>
            <w:r w:rsidRPr="00C541CE">
              <w:rPr>
                <w:rFonts w:asciiTheme="minorEastAsia" w:hAnsiTheme="minorEastAsia" w:hint="eastAsia"/>
                <w:spacing w:val="10"/>
                <w:kern w:val="0"/>
                <w:sz w:val="20"/>
                <w:szCs w:val="20"/>
                <w:fitText w:val="1300" w:id="-1758656505"/>
              </w:rPr>
              <w:t>粗付加価値</w:t>
            </w:r>
            <w:r w:rsidRPr="00C541CE">
              <w:rPr>
                <w:rFonts w:asciiTheme="minorEastAsia" w:hAnsiTheme="minorEastAsia" w:hint="eastAsia"/>
                <w:kern w:val="0"/>
                <w:sz w:val="20"/>
                <w:szCs w:val="20"/>
                <w:fitText w:val="1300" w:id="-1758656505"/>
              </w:rPr>
              <w:t>額</w:t>
            </w:r>
            <w:r w:rsidRPr="00C541CE">
              <w:rPr>
                <w:rFonts w:asciiTheme="minorEastAsia" w:hAnsiTheme="minorEastAsia" w:hint="eastAsia"/>
                <w:sz w:val="20"/>
                <w:szCs w:val="20"/>
              </w:rPr>
              <w:t xml:space="preserve">【万円】　</w:t>
            </w:r>
            <w:r w:rsidRPr="00C541CE">
              <w:rPr>
                <w:rFonts w:asciiTheme="minorEastAsia" w:hAnsiTheme="minorEastAsia" w:hint="eastAsia"/>
                <w:sz w:val="16"/>
                <w:szCs w:val="16"/>
              </w:rPr>
              <w:t>※製造業計</w:t>
            </w:r>
          </w:p>
        </w:tc>
        <w:tc>
          <w:tcPr>
            <w:tcW w:w="1454" w:type="dxa"/>
          </w:tcPr>
          <w:p w14:paraId="1C61FA16" w14:textId="07CD2C2B" w:rsidR="00941EDE" w:rsidRPr="00A218D8" w:rsidRDefault="000A4CFB" w:rsidP="00E25366">
            <w:pPr>
              <w:jc w:val="right"/>
              <w:rPr>
                <w:rFonts w:asciiTheme="minorEastAsia" w:hAnsiTheme="minorEastAsia"/>
                <w:color w:val="FF0000"/>
                <w:sz w:val="20"/>
                <w:szCs w:val="20"/>
              </w:rPr>
            </w:pPr>
            <w:r w:rsidRPr="00A218D8">
              <w:rPr>
                <w:rFonts w:asciiTheme="minorEastAsia" w:hAnsiTheme="minorEastAsia" w:hint="eastAsia"/>
                <w:color w:val="FF0000"/>
                <w:sz w:val="20"/>
                <w:szCs w:val="20"/>
              </w:rPr>
              <w:t>2,718,476</w:t>
            </w:r>
          </w:p>
        </w:tc>
        <w:tc>
          <w:tcPr>
            <w:tcW w:w="1453" w:type="dxa"/>
          </w:tcPr>
          <w:p w14:paraId="75C3EE04" w14:textId="59DA0D4C" w:rsidR="00941EDE" w:rsidRPr="00A218D8" w:rsidRDefault="000A4CFB" w:rsidP="00E25366">
            <w:pPr>
              <w:jc w:val="right"/>
              <w:rPr>
                <w:rFonts w:asciiTheme="minorEastAsia" w:hAnsiTheme="minorEastAsia"/>
                <w:color w:val="FF0000"/>
                <w:sz w:val="20"/>
                <w:szCs w:val="20"/>
              </w:rPr>
            </w:pPr>
            <w:r w:rsidRPr="00A218D8">
              <w:rPr>
                <w:rFonts w:asciiTheme="minorEastAsia" w:hAnsiTheme="minorEastAsia" w:hint="eastAsia"/>
                <w:color w:val="FF0000"/>
                <w:sz w:val="20"/>
                <w:szCs w:val="20"/>
              </w:rPr>
              <w:t>2,534,023</w:t>
            </w:r>
          </w:p>
        </w:tc>
        <w:tc>
          <w:tcPr>
            <w:tcW w:w="1404" w:type="dxa"/>
          </w:tcPr>
          <w:p w14:paraId="788EFFFE" w14:textId="6D26AB61" w:rsidR="00941EDE" w:rsidRPr="00A218D8" w:rsidRDefault="000A4CFB" w:rsidP="00E25366">
            <w:pPr>
              <w:jc w:val="right"/>
              <w:rPr>
                <w:rFonts w:asciiTheme="minorEastAsia" w:hAnsiTheme="minorEastAsia"/>
                <w:color w:val="FF0000"/>
                <w:sz w:val="20"/>
                <w:szCs w:val="20"/>
              </w:rPr>
            </w:pPr>
            <w:r w:rsidRPr="00A218D8">
              <w:rPr>
                <w:rFonts w:asciiTheme="minorEastAsia" w:hAnsiTheme="minorEastAsia" w:hint="eastAsia"/>
                <w:color w:val="FF0000"/>
                <w:sz w:val="20"/>
                <w:szCs w:val="20"/>
              </w:rPr>
              <w:t>2,861,782</w:t>
            </w:r>
          </w:p>
        </w:tc>
      </w:tr>
      <w:tr w:rsidR="00C541CE" w:rsidRPr="00C541CE" w14:paraId="4C488C8D" w14:textId="77777777" w:rsidTr="00E25366">
        <w:tc>
          <w:tcPr>
            <w:tcW w:w="4016" w:type="dxa"/>
          </w:tcPr>
          <w:p w14:paraId="0B982C74" w14:textId="77777777" w:rsidR="00941EDE" w:rsidRPr="00C541CE" w:rsidRDefault="00941EDE" w:rsidP="00E25366">
            <w:pPr>
              <w:rPr>
                <w:rFonts w:asciiTheme="minorEastAsia" w:hAnsiTheme="minorEastAsia"/>
                <w:sz w:val="20"/>
                <w:szCs w:val="20"/>
              </w:rPr>
            </w:pPr>
            <w:r w:rsidRPr="00C541CE">
              <w:rPr>
                <w:rFonts w:asciiTheme="minorEastAsia" w:hAnsiTheme="minorEastAsia" w:hint="eastAsia"/>
                <w:spacing w:val="83"/>
                <w:kern w:val="0"/>
                <w:sz w:val="20"/>
                <w:szCs w:val="20"/>
                <w:fitText w:val="1300" w:id="-1758656504"/>
              </w:rPr>
              <w:t>従業員</w:t>
            </w:r>
            <w:r w:rsidRPr="00C541CE">
              <w:rPr>
                <w:rFonts w:asciiTheme="minorEastAsia" w:hAnsiTheme="minorEastAsia" w:hint="eastAsia"/>
                <w:spacing w:val="1"/>
                <w:kern w:val="0"/>
                <w:sz w:val="20"/>
                <w:szCs w:val="20"/>
                <w:fitText w:val="1300" w:id="-1758656504"/>
              </w:rPr>
              <w:t>数</w:t>
            </w:r>
            <w:r w:rsidRPr="00C541CE">
              <w:rPr>
                <w:rFonts w:asciiTheme="minorEastAsia" w:hAnsiTheme="minorEastAsia" w:hint="eastAsia"/>
                <w:sz w:val="20"/>
                <w:szCs w:val="20"/>
              </w:rPr>
              <w:t xml:space="preserve">【人】　　</w:t>
            </w:r>
            <w:r w:rsidRPr="00C541CE">
              <w:rPr>
                <w:rFonts w:asciiTheme="minorEastAsia" w:hAnsiTheme="minorEastAsia" w:hint="eastAsia"/>
                <w:sz w:val="16"/>
                <w:szCs w:val="16"/>
              </w:rPr>
              <w:t>※製造業計</w:t>
            </w:r>
          </w:p>
        </w:tc>
        <w:tc>
          <w:tcPr>
            <w:tcW w:w="1454" w:type="dxa"/>
          </w:tcPr>
          <w:p w14:paraId="67EE0327" w14:textId="0B07891E" w:rsidR="00941EDE" w:rsidRPr="00A218D8" w:rsidRDefault="000A4CFB" w:rsidP="00E25366">
            <w:pPr>
              <w:jc w:val="right"/>
              <w:rPr>
                <w:rFonts w:asciiTheme="minorEastAsia" w:hAnsiTheme="minorEastAsia"/>
                <w:color w:val="FF0000"/>
                <w:sz w:val="20"/>
                <w:szCs w:val="20"/>
              </w:rPr>
            </w:pPr>
            <w:r w:rsidRPr="00A218D8">
              <w:rPr>
                <w:rFonts w:asciiTheme="minorEastAsia" w:hAnsiTheme="minorEastAsia" w:hint="eastAsia"/>
                <w:color w:val="FF0000"/>
                <w:sz w:val="20"/>
                <w:szCs w:val="20"/>
              </w:rPr>
              <w:t>2,734</w:t>
            </w:r>
          </w:p>
        </w:tc>
        <w:tc>
          <w:tcPr>
            <w:tcW w:w="1453" w:type="dxa"/>
          </w:tcPr>
          <w:p w14:paraId="30FBE508" w14:textId="48A657C1" w:rsidR="00941EDE" w:rsidRPr="00A218D8" w:rsidRDefault="000A4CFB" w:rsidP="00E25366">
            <w:pPr>
              <w:jc w:val="right"/>
              <w:rPr>
                <w:rFonts w:asciiTheme="minorEastAsia" w:hAnsiTheme="minorEastAsia"/>
                <w:color w:val="FF0000"/>
                <w:sz w:val="20"/>
                <w:szCs w:val="20"/>
              </w:rPr>
            </w:pPr>
            <w:r w:rsidRPr="00A218D8">
              <w:rPr>
                <w:rFonts w:asciiTheme="minorEastAsia" w:hAnsiTheme="minorEastAsia" w:hint="eastAsia"/>
                <w:color w:val="FF0000"/>
                <w:sz w:val="20"/>
                <w:szCs w:val="20"/>
              </w:rPr>
              <w:t>2,630</w:t>
            </w:r>
          </w:p>
        </w:tc>
        <w:tc>
          <w:tcPr>
            <w:tcW w:w="1404" w:type="dxa"/>
          </w:tcPr>
          <w:p w14:paraId="4A8E3308" w14:textId="62FBD46B" w:rsidR="00941EDE" w:rsidRPr="00A218D8" w:rsidRDefault="000A4CFB" w:rsidP="00E25366">
            <w:pPr>
              <w:jc w:val="right"/>
              <w:rPr>
                <w:rFonts w:asciiTheme="minorEastAsia" w:hAnsiTheme="minorEastAsia"/>
                <w:color w:val="FF0000"/>
                <w:sz w:val="20"/>
                <w:szCs w:val="20"/>
              </w:rPr>
            </w:pPr>
            <w:r w:rsidRPr="00A218D8">
              <w:rPr>
                <w:rFonts w:asciiTheme="minorEastAsia" w:hAnsiTheme="minorEastAsia" w:hint="eastAsia"/>
                <w:color w:val="FF0000"/>
                <w:sz w:val="20"/>
                <w:szCs w:val="20"/>
              </w:rPr>
              <w:t>2,845</w:t>
            </w:r>
          </w:p>
        </w:tc>
      </w:tr>
      <w:tr w:rsidR="00C541CE" w:rsidRPr="00C541CE" w14:paraId="0D85E9D0" w14:textId="77777777" w:rsidTr="00E25366">
        <w:tc>
          <w:tcPr>
            <w:tcW w:w="4016" w:type="dxa"/>
          </w:tcPr>
          <w:p w14:paraId="1644E47A" w14:textId="77777777" w:rsidR="00941EDE" w:rsidRPr="00C541CE" w:rsidRDefault="00941EDE" w:rsidP="00E25366">
            <w:pPr>
              <w:rPr>
                <w:rFonts w:asciiTheme="minorEastAsia" w:hAnsiTheme="minorEastAsia"/>
                <w:sz w:val="20"/>
                <w:szCs w:val="20"/>
              </w:rPr>
            </w:pPr>
            <w:r w:rsidRPr="00C541CE">
              <w:rPr>
                <w:rFonts w:asciiTheme="minorEastAsia" w:hAnsiTheme="minorEastAsia" w:hint="eastAsia"/>
                <w:w w:val="86"/>
                <w:kern w:val="0"/>
                <w:sz w:val="20"/>
                <w:szCs w:val="20"/>
                <w:fitText w:val="3800" w:id="-1758656503"/>
              </w:rPr>
              <w:t>労働生産性（１人当たり粗付加価値額）【万円</w:t>
            </w:r>
            <w:r w:rsidRPr="00C541CE">
              <w:rPr>
                <w:rFonts w:asciiTheme="minorEastAsia" w:hAnsiTheme="minorEastAsia" w:hint="eastAsia"/>
                <w:spacing w:val="9"/>
                <w:w w:val="86"/>
                <w:kern w:val="0"/>
                <w:sz w:val="20"/>
                <w:szCs w:val="20"/>
                <w:fitText w:val="3800" w:id="-1758656503"/>
              </w:rPr>
              <w:t>】</w:t>
            </w:r>
          </w:p>
        </w:tc>
        <w:tc>
          <w:tcPr>
            <w:tcW w:w="1454" w:type="dxa"/>
          </w:tcPr>
          <w:p w14:paraId="6BFDDB55" w14:textId="77A735A8" w:rsidR="00941EDE" w:rsidRPr="00A218D8" w:rsidRDefault="000A4CFB" w:rsidP="00E25366">
            <w:pPr>
              <w:jc w:val="right"/>
              <w:rPr>
                <w:rFonts w:asciiTheme="minorEastAsia" w:hAnsiTheme="minorEastAsia"/>
                <w:color w:val="FF0000"/>
                <w:sz w:val="20"/>
                <w:szCs w:val="20"/>
              </w:rPr>
            </w:pPr>
            <w:r w:rsidRPr="00A218D8">
              <w:rPr>
                <w:rFonts w:asciiTheme="minorEastAsia" w:hAnsiTheme="minorEastAsia" w:hint="eastAsia"/>
                <w:color w:val="FF0000"/>
                <w:sz w:val="20"/>
                <w:szCs w:val="20"/>
              </w:rPr>
              <w:t>994.3</w:t>
            </w:r>
          </w:p>
        </w:tc>
        <w:tc>
          <w:tcPr>
            <w:tcW w:w="1453" w:type="dxa"/>
          </w:tcPr>
          <w:p w14:paraId="04D442DE" w14:textId="78C3E731" w:rsidR="00941EDE" w:rsidRPr="00A218D8" w:rsidRDefault="000A4CFB" w:rsidP="00E25366">
            <w:pPr>
              <w:jc w:val="right"/>
              <w:rPr>
                <w:rFonts w:asciiTheme="minorEastAsia" w:hAnsiTheme="minorEastAsia"/>
                <w:color w:val="FF0000"/>
                <w:sz w:val="20"/>
                <w:szCs w:val="20"/>
              </w:rPr>
            </w:pPr>
            <w:r w:rsidRPr="00A218D8">
              <w:rPr>
                <w:rFonts w:asciiTheme="minorEastAsia" w:hAnsiTheme="minorEastAsia" w:hint="eastAsia"/>
                <w:color w:val="FF0000"/>
                <w:sz w:val="20"/>
                <w:szCs w:val="20"/>
              </w:rPr>
              <w:t>963.5</w:t>
            </w:r>
          </w:p>
        </w:tc>
        <w:tc>
          <w:tcPr>
            <w:tcW w:w="1404" w:type="dxa"/>
          </w:tcPr>
          <w:p w14:paraId="5E160335" w14:textId="045B86D3" w:rsidR="00941EDE" w:rsidRPr="00A218D8" w:rsidRDefault="000A4CFB" w:rsidP="00E25366">
            <w:pPr>
              <w:jc w:val="right"/>
              <w:rPr>
                <w:rFonts w:asciiTheme="minorEastAsia" w:hAnsiTheme="minorEastAsia"/>
                <w:color w:val="FF0000"/>
                <w:sz w:val="20"/>
                <w:szCs w:val="20"/>
              </w:rPr>
            </w:pPr>
            <w:r w:rsidRPr="00A218D8">
              <w:rPr>
                <w:rFonts w:asciiTheme="minorEastAsia" w:hAnsiTheme="minorEastAsia" w:hint="eastAsia"/>
                <w:color w:val="FF0000"/>
                <w:sz w:val="20"/>
                <w:szCs w:val="20"/>
              </w:rPr>
              <w:t>1005.8</w:t>
            </w:r>
          </w:p>
        </w:tc>
      </w:tr>
    </w:tbl>
    <w:p w14:paraId="65679711" w14:textId="77777777" w:rsidR="00941EDE" w:rsidRPr="00C541CE" w:rsidRDefault="00941EDE" w:rsidP="00941EDE">
      <w:pPr>
        <w:ind w:left="140" w:hangingChars="100" w:hanging="140"/>
        <w:rPr>
          <w:rFonts w:asciiTheme="minorEastAsia" w:hAnsiTheme="minorEastAsia"/>
          <w:sz w:val="14"/>
          <w:szCs w:val="14"/>
        </w:rPr>
      </w:pPr>
      <w:r w:rsidRPr="00C541CE">
        <w:rPr>
          <w:rFonts w:asciiTheme="minorEastAsia" w:hAnsiTheme="minorEastAsia" w:hint="eastAsia"/>
          <w:sz w:val="14"/>
          <w:szCs w:val="14"/>
        </w:rPr>
        <w:t xml:space="preserve">　　　　　　　　　　　　　　　　　　　　　　　　　　　　　　　　　　　　　　　　　　　　　　　　　　　　　　　 資料：工業統計調査</w:t>
      </w:r>
    </w:p>
    <w:p w14:paraId="521B6475" w14:textId="2AD1D7AD" w:rsidR="00941EDE" w:rsidRDefault="00941EDE" w:rsidP="00941EDE">
      <w:pPr>
        <w:rPr>
          <w:rFonts w:asciiTheme="minorEastAsia" w:hAnsiTheme="minorEastAsia"/>
        </w:rPr>
      </w:pPr>
    </w:p>
    <w:p w14:paraId="4F4BDB8B" w14:textId="77777777" w:rsidR="00635319" w:rsidRPr="00C541CE" w:rsidRDefault="00635319" w:rsidP="00941EDE">
      <w:pPr>
        <w:rPr>
          <w:rFonts w:asciiTheme="minorEastAsia" w:hAnsiTheme="minorEastAsia"/>
        </w:rPr>
      </w:pPr>
    </w:p>
    <w:p w14:paraId="7FE9AAF3" w14:textId="77777777" w:rsidR="00941EDE" w:rsidRPr="00C541CE" w:rsidRDefault="00941EDE" w:rsidP="00941EDE">
      <w:pPr>
        <w:rPr>
          <w:rFonts w:asciiTheme="minorEastAsia" w:hAnsiTheme="minorEastAsia"/>
        </w:rPr>
      </w:pPr>
      <w:r w:rsidRPr="00C541CE">
        <w:rPr>
          <w:rFonts w:asciiTheme="minorEastAsia" w:hAnsiTheme="minorEastAsia" w:hint="eastAsia"/>
        </w:rPr>
        <w:t>（２）目標</w:t>
      </w:r>
    </w:p>
    <w:p w14:paraId="4250334C" w14:textId="484265DA" w:rsidR="00941EDE" w:rsidRPr="00C541CE" w:rsidRDefault="00941EDE" w:rsidP="00941EDE">
      <w:pPr>
        <w:ind w:leftChars="100" w:left="240" w:firstLineChars="100" w:firstLine="240"/>
        <w:rPr>
          <w:rFonts w:asciiTheme="minorEastAsia" w:hAnsiTheme="minorEastAsia"/>
        </w:rPr>
      </w:pPr>
      <w:r w:rsidRPr="00C541CE">
        <w:rPr>
          <w:rFonts w:asciiTheme="minorEastAsia" w:hAnsiTheme="minorEastAsia" w:hint="eastAsia"/>
        </w:rPr>
        <w:t>「生産年齢人口」（１５～６４歳）の大幅な減少を抑制し、本市における「就業者総数」の現状維持に努めることを大前提として、地域経済や雇用に直結する製造業（輸送用・はん用・生産用機械器具製造業）等においては、</w:t>
      </w:r>
      <w:r w:rsidR="000760F7" w:rsidRPr="00A218D8">
        <w:rPr>
          <w:rFonts w:asciiTheme="minorEastAsia" w:hAnsiTheme="minorEastAsia" w:hint="eastAsia"/>
          <w:color w:val="FF0000"/>
        </w:rPr>
        <w:t>今後も労働生産性の向上が必要であるため</w:t>
      </w:r>
      <w:r w:rsidRPr="00A218D8">
        <w:rPr>
          <w:rFonts w:asciiTheme="minorEastAsia" w:hAnsiTheme="minorEastAsia" w:hint="eastAsia"/>
          <w:color w:val="FF0000"/>
        </w:rPr>
        <w:t>、</w:t>
      </w:r>
      <w:r w:rsidRPr="00C541CE">
        <w:rPr>
          <w:rFonts w:asciiTheme="minorEastAsia" w:hAnsiTheme="minorEastAsia" w:hint="eastAsia"/>
        </w:rPr>
        <w:t>設備投資やＩＴ投資等を積極的に取り組んでいくことで、市内での中小企業全体の生産性の向上を図り、１人当たり粗付加価値額の増加に繋げ、市全体の労働生産性を高めていく。</w:t>
      </w:r>
    </w:p>
    <w:p w14:paraId="19CCD0BD" w14:textId="62CA4354" w:rsidR="00941EDE" w:rsidRPr="00C541CE" w:rsidRDefault="00941EDE" w:rsidP="00941EDE">
      <w:pPr>
        <w:ind w:left="240" w:hangingChars="100" w:hanging="240"/>
        <w:rPr>
          <w:rFonts w:asciiTheme="minorEastAsia" w:hAnsiTheme="minorEastAsia"/>
        </w:rPr>
      </w:pPr>
      <w:r w:rsidRPr="00C541CE">
        <w:rPr>
          <w:rFonts w:asciiTheme="minorEastAsia" w:hAnsiTheme="minorEastAsia" w:hint="eastAsia"/>
        </w:rPr>
        <w:t xml:space="preserve">　　これを実現するための目標として、計画期間中に</w:t>
      </w:r>
      <w:r w:rsidR="00A218D8" w:rsidRPr="00A218D8">
        <w:rPr>
          <w:rFonts w:asciiTheme="minorEastAsia" w:hAnsiTheme="minorEastAsia" w:hint="eastAsia"/>
          <w:color w:val="FF0000"/>
        </w:rPr>
        <w:t>４０</w:t>
      </w:r>
      <w:r w:rsidRPr="006A3008">
        <w:rPr>
          <w:rFonts w:asciiTheme="minorEastAsia" w:hAnsiTheme="minorEastAsia" w:hint="eastAsia"/>
        </w:rPr>
        <w:t>件</w:t>
      </w:r>
      <w:r w:rsidRPr="00C541CE">
        <w:rPr>
          <w:rFonts w:asciiTheme="minorEastAsia" w:hAnsiTheme="minorEastAsia" w:hint="eastAsia"/>
        </w:rPr>
        <w:t>程度の先端設備等導入計画の認定を目標とする。</w:t>
      </w:r>
    </w:p>
    <w:p w14:paraId="6170AC3D" w14:textId="77777777" w:rsidR="00941EDE" w:rsidRPr="00C541CE" w:rsidRDefault="00941EDE" w:rsidP="00941EDE">
      <w:pPr>
        <w:rPr>
          <w:rFonts w:asciiTheme="minorEastAsia" w:hAnsiTheme="minorEastAsia"/>
        </w:rPr>
      </w:pPr>
    </w:p>
    <w:p w14:paraId="3A8C883C" w14:textId="77777777" w:rsidR="00941EDE" w:rsidRPr="00C541CE" w:rsidRDefault="00941EDE" w:rsidP="00941EDE">
      <w:pPr>
        <w:rPr>
          <w:rFonts w:asciiTheme="minorEastAsia" w:hAnsiTheme="minorEastAsia"/>
        </w:rPr>
      </w:pPr>
    </w:p>
    <w:p w14:paraId="3C534B1A" w14:textId="77777777" w:rsidR="00941EDE" w:rsidRPr="00C541CE" w:rsidRDefault="00941EDE" w:rsidP="00941EDE">
      <w:pPr>
        <w:rPr>
          <w:rFonts w:asciiTheme="minorEastAsia" w:hAnsiTheme="minorEastAsia"/>
        </w:rPr>
      </w:pPr>
      <w:r w:rsidRPr="00C541CE">
        <w:rPr>
          <w:rFonts w:asciiTheme="minorEastAsia" w:hAnsiTheme="minorEastAsia" w:hint="eastAsia"/>
        </w:rPr>
        <w:t>（３）労働生産性に関する目標</w:t>
      </w:r>
    </w:p>
    <w:p w14:paraId="6274EE19" w14:textId="6D955E96" w:rsidR="00941EDE" w:rsidRPr="00C541CE" w:rsidRDefault="00941EDE" w:rsidP="00941EDE">
      <w:pPr>
        <w:ind w:leftChars="100" w:left="240" w:firstLineChars="100" w:firstLine="240"/>
        <w:rPr>
          <w:rFonts w:asciiTheme="minorEastAsia" w:hAnsiTheme="minorEastAsia"/>
        </w:rPr>
      </w:pPr>
      <w:r w:rsidRPr="00C541CE">
        <w:rPr>
          <w:rFonts w:asciiTheme="minorEastAsia" w:hAnsiTheme="minorEastAsia" w:hint="eastAsia"/>
        </w:rPr>
        <w:t>先端設備等導入計画を認定した事業者の労働生産性（</w:t>
      </w:r>
      <w:r w:rsidRPr="006A3008">
        <w:rPr>
          <w:rFonts w:asciiTheme="minorEastAsia" w:hAnsiTheme="minorEastAsia" w:hint="eastAsia"/>
        </w:rPr>
        <w:t>中小企業等の経営強化に関する基本方針</w:t>
      </w:r>
      <w:r w:rsidRPr="00C541CE">
        <w:rPr>
          <w:rFonts w:asciiTheme="minorEastAsia" w:hAnsiTheme="minorEastAsia" w:hint="eastAsia"/>
        </w:rPr>
        <w:t>に定めるものをいう。）が年率３％以上向上することを目標とする。</w:t>
      </w:r>
    </w:p>
    <w:p w14:paraId="3ADF2420" w14:textId="77777777" w:rsidR="00941EDE" w:rsidRPr="00C541CE" w:rsidRDefault="00941EDE" w:rsidP="00941EDE">
      <w:pPr>
        <w:rPr>
          <w:rFonts w:asciiTheme="minorEastAsia" w:hAnsiTheme="minorEastAsia"/>
        </w:rPr>
      </w:pPr>
    </w:p>
    <w:p w14:paraId="1D79C0CF" w14:textId="77777777" w:rsidR="00941EDE" w:rsidRPr="00C541CE" w:rsidRDefault="00941EDE" w:rsidP="00941EDE">
      <w:pPr>
        <w:rPr>
          <w:rFonts w:asciiTheme="minorEastAsia" w:hAnsiTheme="minorEastAsia"/>
        </w:rPr>
      </w:pPr>
    </w:p>
    <w:p w14:paraId="62E68F3A" w14:textId="77777777" w:rsidR="00941EDE" w:rsidRPr="00C541CE" w:rsidRDefault="00941EDE" w:rsidP="00941EDE">
      <w:pPr>
        <w:rPr>
          <w:rFonts w:asciiTheme="minorEastAsia" w:hAnsiTheme="minorEastAsia"/>
        </w:rPr>
      </w:pPr>
      <w:r w:rsidRPr="00C541CE">
        <w:rPr>
          <w:rFonts w:asciiTheme="minorEastAsia" w:hAnsiTheme="minorEastAsia" w:hint="eastAsia"/>
        </w:rPr>
        <w:t>２　先端設備等の種類</w:t>
      </w:r>
    </w:p>
    <w:p w14:paraId="42118F98" w14:textId="7A2F066C" w:rsidR="00941EDE" w:rsidRPr="000F554C" w:rsidRDefault="00941EDE" w:rsidP="00941EDE">
      <w:pPr>
        <w:ind w:left="240" w:hangingChars="100" w:hanging="240"/>
        <w:rPr>
          <w:rFonts w:asciiTheme="minorEastAsia" w:hAnsiTheme="minorEastAsia"/>
          <w:color w:val="FF0000"/>
        </w:rPr>
      </w:pPr>
      <w:r w:rsidRPr="00C541CE">
        <w:rPr>
          <w:rFonts w:asciiTheme="minorEastAsia" w:hAnsiTheme="minorEastAsia" w:hint="eastAsia"/>
        </w:rPr>
        <w:t xml:space="preserve">　　中小企業の経営基盤強化、経営資源の確保・充実及び事業の活性化を図り、市内の中小企業者全体の生産性を向上させていく必要があるため、多種多様な設備に対応することが望ましく、先端設備等の種類は、</w:t>
      </w:r>
      <w:r w:rsidRPr="006A3008">
        <w:rPr>
          <w:rFonts w:asciiTheme="minorEastAsia" w:hAnsiTheme="minorEastAsia" w:hint="eastAsia"/>
        </w:rPr>
        <w:t>中小企業等経営強化法施行規則第７条第１項</w:t>
      </w:r>
      <w:r w:rsidRPr="00C541CE">
        <w:rPr>
          <w:rFonts w:asciiTheme="minorEastAsia" w:hAnsiTheme="minorEastAsia" w:hint="eastAsia"/>
        </w:rPr>
        <w:t>に定める先端設備等の全てとする。</w:t>
      </w:r>
      <w:r w:rsidR="00C67FD4" w:rsidRPr="000F554C">
        <w:rPr>
          <w:rFonts w:asciiTheme="minorEastAsia" w:hAnsiTheme="minorEastAsia" w:hint="eastAsia"/>
          <w:color w:val="FF0000"/>
        </w:rPr>
        <w:t>ただし、太陽光発電関連設備は、地域の直接的な雇用や</w:t>
      </w:r>
      <w:r w:rsidR="000F554C" w:rsidRPr="000F554C">
        <w:rPr>
          <w:rFonts w:asciiTheme="minorEastAsia" w:hAnsiTheme="minorEastAsia" w:hint="eastAsia"/>
          <w:color w:val="FF0000"/>
        </w:rPr>
        <w:t>経済の発展に結びつくことが少ないため対象外とする。</w:t>
      </w:r>
    </w:p>
    <w:p w14:paraId="36BE86CC" w14:textId="77777777" w:rsidR="00941EDE" w:rsidRPr="00C541CE" w:rsidRDefault="00941EDE" w:rsidP="00941EDE">
      <w:pPr>
        <w:rPr>
          <w:rFonts w:asciiTheme="minorEastAsia" w:hAnsiTheme="minorEastAsia"/>
        </w:rPr>
      </w:pPr>
    </w:p>
    <w:p w14:paraId="46460C03" w14:textId="77777777" w:rsidR="00941EDE" w:rsidRPr="00C541CE" w:rsidRDefault="00941EDE" w:rsidP="00941EDE">
      <w:pPr>
        <w:rPr>
          <w:rFonts w:asciiTheme="minorEastAsia" w:hAnsiTheme="minorEastAsia"/>
        </w:rPr>
      </w:pPr>
    </w:p>
    <w:p w14:paraId="0847A902" w14:textId="77777777" w:rsidR="00941EDE" w:rsidRPr="00C541CE" w:rsidRDefault="00941EDE" w:rsidP="00941EDE">
      <w:pPr>
        <w:rPr>
          <w:rFonts w:asciiTheme="minorEastAsia" w:hAnsiTheme="minorEastAsia"/>
        </w:rPr>
      </w:pPr>
      <w:r w:rsidRPr="00C541CE">
        <w:rPr>
          <w:rFonts w:asciiTheme="minorEastAsia" w:hAnsiTheme="minorEastAsia" w:hint="eastAsia"/>
        </w:rPr>
        <w:t>３　先端設備等の導入の促進の内容に関する事項</w:t>
      </w:r>
    </w:p>
    <w:p w14:paraId="402B6401" w14:textId="77777777" w:rsidR="00941EDE" w:rsidRPr="00C541CE" w:rsidRDefault="00941EDE" w:rsidP="00941EDE">
      <w:pPr>
        <w:rPr>
          <w:rFonts w:asciiTheme="minorEastAsia" w:hAnsiTheme="minorEastAsia"/>
        </w:rPr>
      </w:pPr>
      <w:r w:rsidRPr="00C541CE">
        <w:rPr>
          <w:rFonts w:asciiTheme="minorEastAsia" w:hAnsiTheme="minorEastAsia" w:hint="eastAsia"/>
        </w:rPr>
        <w:t>（１）対象地域</w:t>
      </w:r>
    </w:p>
    <w:p w14:paraId="5BA84FA1" w14:textId="77777777" w:rsidR="00941EDE" w:rsidRPr="00C541CE" w:rsidRDefault="00941EDE" w:rsidP="00941EDE">
      <w:pPr>
        <w:ind w:left="240" w:hangingChars="100" w:hanging="240"/>
        <w:rPr>
          <w:rFonts w:asciiTheme="minorEastAsia" w:hAnsiTheme="minorEastAsia"/>
        </w:rPr>
      </w:pPr>
      <w:r w:rsidRPr="00C541CE">
        <w:rPr>
          <w:rFonts w:asciiTheme="minorEastAsia" w:hAnsiTheme="minorEastAsia" w:hint="eastAsia"/>
        </w:rPr>
        <w:t xml:space="preserve">　　中小企業者による幅広い取組みを促すため、特定の地域を限定することなく、淡路市内における全ての地域を対象地域に定める。</w:t>
      </w:r>
    </w:p>
    <w:p w14:paraId="6303C873" w14:textId="77777777" w:rsidR="00941EDE" w:rsidRPr="00C541CE" w:rsidRDefault="00941EDE" w:rsidP="00941EDE">
      <w:pPr>
        <w:rPr>
          <w:rFonts w:asciiTheme="minorEastAsia" w:hAnsiTheme="minorEastAsia"/>
        </w:rPr>
      </w:pPr>
    </w:p>
    <w:p w14:paraId="232DD260" w14:textId="77777777" w:rsidR="00941EDE" w:rsidRPr="00C541CE" w:rsidRDefault="00941EDE" w:rsidP="00941EDE">
      <w:pPr>
        <w:rPr>
          <w:rFonts w:asciiTheme="minorEastAsia" w:hAnsiTheme="minorEastAsia"/>
        </w:rPr>
      </w:pPr>
    </w:p>
    <w:p w14:paraId="2FEC6440" w14:textId="77777777" w:rsidR="00941EDE" w:rsidRPr="00C541CE" w:rsidRDefault="00941EDE" w:rsidP="00941EDE">
      <w:pPr>
        <w:rPr>
          <w:rFonts w:asciiTheme="minorEastAsia" w:hAnsiTheme="minorEastAsia"/>
        </w:rPr>
      </w:pPr>
      <w:r w:rsidRPr="00C541CE">
        <w:rPr>
          <w:rFonts w:asciiTheme="minorEastAsia" w:hAnsiTheme="minorEastAsia" w:hint="eastAsia"/>
        </w:rPr>
        <w:t>（２）対象業種・事業</w:t>
      </w:r>
    </w:p>
    <w:p w14:paraId="1ACEA7A5" w14:textId="77777777" w:rsidR="00941EDE" w:rsidRPr="00C541CE" w:rsidRDefault="00941EDE" w:rsidP="00941EDE">
      <w:pPr>
        <w:ind w:left="240" w:hangingChars="100" w:hanging="240"/>
        <w:rPr>
          <w:rFonts w:asciiTheme="minorEastAsia" w:hAnsiTheme="minorEastAsia"/>
        </w:rPr>
      </w:pPr>
      <w:r w:rsidRPr="00C541CE">
        <w:rPr>
          <w:rFonts w:asciiTheme="minorEastAsia" w:hAnsiTheme="minorEastAsia" w:hint="eastAsia"/>
        </w:rPr>
        <w:t xml:space="preserve">　　市内産業の９９％以上を占めている中小企業者は、本市の地域経済と雇用の主要な担い手として大きな役割を果たしていることから、対象業種については、中小企業等経営強化法第２条第１項に規定する業種として、労働生産性を高めることのできる全ての事業を対象事業と定める。</w:t>
      </w:r>
    </w:p>
    <w:p w14:paraId="050227DB" w14:textId="77777777" w:rsidR="00941EDE" w:rsidRPr="00C541CE" w:rsidRDefault="00941EDE" w:rsidP="00941EDE">
      <w:pPr>
        <w:rPr>
          <w:rFonts w:asciiTheme="minorEastAsia" w:hAnsiTheme="minorEastAsia"/>
        </w:rPr>
      </w:pPr>
    </w:p>
    <w:p w14:paraId="3EBFB7E7" w14:textId="77777777" w:rsidR="00941EDE" w:rsidRPr="00C541CE" w:rsidRDefault="00941EDE" w:rsidP="00941EDE">
      <w:pPr>
        <w:rPr>
          <w:rFonts w:asciiTheme="minorEastAsia" w:hAnsiTheme="minorEastAsia"/>
        </w:rPr>
      </w:pPr>
    </w:p>
    <w:p w14:paraId="5BFEED5C" w14:textId="77777777" w:rsidR="00941EDE" w:rsidRPr="00C541CE" w:rsidRDefault="00941EDE" w:rsidP="00941EDE">
      <w:pPr>
        <w:rPr>
          <w:rFonts w:asciiTheme="minorEastAsia" w:hAnsiTheme="minorEastAsia"/>
        </w:rPr>
      </w:pPr>
      <w:r w:rsidRPr="00C541CE">
        <w:rPr>
          <w:rFonts w:asciiTheme="minorEastAsia" w:hAnsiTheme="minorEastAsia" w:hint="eastAsia"/>
        </w:rPr>
        <w:t>４　計画期間</w:t>
      </w:r>
    </w:p>
    <w:p w14:paraId="5DE4D775" w14:textId="77777777" w:rsidR="00941EDE" w:rsidRPr="00C541CE" w:rsidRDefault="00941EDE" w:rsidP="00941EDE">
      <w:pPr>
        <w:rPr>
          <w:rFonts w:asciiTheme="minorEastAsia" w:hAnsiTheme="minorEastAsia"/>
        </w:rPr>
      </w:pPr>
      <w:r w:rsidRPr="00C541CE">
        <w:rPr>
          <w:rFonts w:asciiTheme="minorEastAsia" w:hAnsiTheme="minorEastAsia" w:hint="eastAsia"/>
        </w:rPr>
        <w:t>（１）導入促進基本計画の計画期間</w:t>
      </w:r>
    </w:p>
    <w:p w14:paraId="2F2A9911" w14:textId="2C0603BA" w:rsidR="00941EDE" w:rsidRPr="00B04E89" w:rsidRDefault="009E1889" w:rsidP="00941EDE">
      <w:pPr>
        <w:rPr>
          <w:rFonts w:asciiTheme="minorEastAsia" w:hAnsiTheme="minorEastAsia"/>
          <w:color w:val="FF0000"/>
        </w:rPr>
      </w:pPr>
      <w:r>
        <w:rPr>
          <w:rFonts w:asciiTheme="minorEastAsia" w:hAnsiTheme="minorEastAsia" w:hint="eastAsia"/>
        </w:rPr>
        <w:t xml:space="preserve">　　国が同意した日から</w:t>
      </w:r>
      <w:r w:rsidRPr="009E1889">
        <w:rPr>
          <w:rFonts w:asciiTheme="minorEastAsia" w:hAnsiTheme="minorEastAsia" w:hint="eastAsia"/>
          <w:color w:val="FF0000"/>
        </w:rPr>
        <w:t>２</w:t>
      </w:r>
      <w:r w:rsidR="00941EDE" w:rsidRPr="00C541CE">
        <w:rPr>
          <w:rFonts w:asciiTheme="minorEastAsia" w:hAnsiTheme="minorEastAsia" w:hint="eastAsia"/>
        </w:rPr>
        <w:t>年間とする。</w:t>
      </w:r>
      <w:r w:rsidRPr="00B04E89">
        <w:rPr>
          <w:rFonts w:asciiTheme="minorEastAsia" w:hAnsiTheme="minorEastAsia" w:hint="eastAsia"/>
          <w:color w:val="FF0000"/>
        </w:rPr>
        <w:t>（令和５年４月１日～令和７年３月３１日）</w:t>
      </w:r>
    </w:p>
    <w:p w14:paraId="103EFACB" w14:textId="77777777" w:rsidR="00941EDE" w:rsidRPr="00C541CE" w:rsidRDefault="00941EDE" w:rsidP="00941EDE">
      <w:pPr>
        <w:rPr>
          <w:rFonts w:asciiTheme="minorEastAsia" w:hAnsiTheme="minorEastAsia"/>
        </w:rPr>
      </w:pPr>
    </w:p>
    <w:p w14:paraId="5B27FA83" w14:textId="77777777" w:rsidR="00941EDE" w:rsidRPr="00C541CE" w:rsidRDefault="00941EDE" w:rsidP="00941EDE">
      <w:pPr>
        <w:rPr>
          <w:rFonts w:asciiTheme="minorEastAsia" w:hAnsiTheme="minorEastAsia"/>
        </w:rPr>
      </w:pPr>
    </w:p>
    <w:p w14:paraId="27C25958" w14:textId="77777777" w:rsidR="00941EDE" w:rsidRPr="00C541CE" w:rsidRDefault="00941EDE" w:rsidP="00941EDE">
      <w:pPr>
        <w:rPr>
          <w:rFonts w:asciiTheme="minorEastAsia" w:hAnsiTheme="minorEastAsia"/>
        </w:rPr>
      </w:pPr>
      <w:r w:rsidRPr="00C541CE">
        <w:rPr>
          <w:rFonts w:asciiTheme="minorEastAsia" w:hAnsiTheme="minorEastAsia" w:hint="eastAsia"/>
        </w:rPr>
        <w:t>（２）先端設備等導入計画の計画期間</w:t>
      </w:r>
    </w:p>
    <w:p w14:paraId="65EA5211" w14:textId="77777777" w:rsidR="00941EDE" w:rsidRPr="00C541CE" w:rsidRDefault="00941EDE" w:rsidP="00941EDE">
      <w:pPr>
        <w:rPr>
          <w:rFonts w:asciiTheme="minorEastAsia" w:hAnsiTheme="minorEastAsia"/>
        </w:rPr>
      </w:pPr>
      <w:r w:rsidRPr="00C541CE">
        <w:rPr>
          <w:rFonts w:asciiTheme="minorEastAsia" w:hAnsiTheme="minorEastAsia" w:hint="eastAsia"/>
        </w:rPr>
        <w:t xml:space="preserve">　　３年間、４年間又は５年間のいずれの期間とする。</w:t>
      </w:r>
    </w:p>
    <w:p w14:paraId="695B52DB" w14:textId="77777777" w:rsidR="00941EDE" w:rsidRPr="00C541CE" w:rsidRDefault="00941EDE" w:rsidP="00941EDE">
      <w:pPr>
        <w:rPr>
          <w:rFonts w:asciiTheme="minorEastAsia" w:hAnsiTheme="minorEastAsia"/>
        </w:rPr>
      </w:pPr>
    </w:p>
    <w:p w14:paraId="6F867EFC" w14:textId="77777777" w:rsidR="00941EDE" w:rsidRPr="00C541CE" w:rsidRDefault="00941EDE" w:rsidP="00941EDE">
      <w:pPr>
        <w:rPr>
          <w:rFonts w:asciiTheme="minorEastAsia" w:hAnsiTheme="minorEastAsia"/>
        </w:rPr>
      </w:pPr>
    </w:p>
    <w:p w14:paraId="15C28B2D" w14:textId="53DE8189" w:rsidR="00941EDE" w:rsidRPr="006A3008" w:rsidRDefault="00941EDE" w:rsidP="00941EDE">
      <w:pPr>
        <w:rPr>
          <w:rFonts w:asciiTheme="minorEastAsia" w:hAnsiTheme="minorEastAsia"/>
        </w:rPr>
      </w:pPr>
      <w:r w:rsidRPr="006A3008">
        <w:rPr>
          <w:rFonts w:asciiTheme="minorEastAsia" w:hAnsiTheme="minorEastAsia" w:hint="eastAsia"/>
        </w:rPr>
        <w:t>５　先端設備等の導入の促進に</w:t>
      </w:r>
      <w:r w:rsidR="004420CD" w:rsidRPr="006A3008">
        <w:rPr>
          <w:rFonts w:asciiTheme="minorEastAsia" w:hAnsiTheme="minorEastAsia" w:hint="eastAsia"/>
        </w:rPr>
        <w:t>当たって</w:t>
      </w:r>
      <w:r w:rsidRPr="006A3008">
        <w:rPr>
          <w:rFonts w:asciiTheme="minorEastAsia" w:hAnsiTheme="minorEastAsia" w:hint="eastAsia"/>
        </w:rPr>
        <w:t>配慮すべき事項</w:t>
      </w:r>
    </w:p>
    <w:p w14:paraId="6361FA1D" w14:textId="77777777" w:rsidR="00941EDE" w:rsidRPr="00C541CE" w:rsidRDefault="00941EDE" w:rsidP="00941EDE">
      <w:pPr>
        <w:ind w:leftChars="100" w:left="480" w:hangingChars="100" w:hanging="240"/>
        <w:rPr>
          <w:rFonts w:asciiTheme="minorEastAsia" w:hAnsiTheme="minorEastAsia"/>
        </w:rPr>
      </w:pPr>
      <w:r w:rsidRPr="00C541CE">
        <w:rPr>
          <w:rFonts w:asciiTheme="minorEastAsia" w:hAnsiTheme="minorEastAsia" w:hint="eastAsia"/>
        </w:rPr>
        <w:t>①　人員削減を目的とした取組みを先端設備等導入計画の認定の対象としないよう雇用の安定に配慮すること。</w:t>
      </w:r>
    </w:p>
    <w:p w14:paraId="40C5104A" w14:textId="77777777" w:rsidR="00941EDE" w:rsidRPr="00C541CE" w:rsidRDefault="00941EDE" w:rsidP="00941EDE">
      <w:pPr>
        <w:rPr>
          <w:rFonts w:asciiTheme="minorEastAsia" w:hAnsiTheme="minorEastAsia"/>
        </w:rPr>
      </w:pPr>
      <w:r w:rsidRPr="00C541CE">
        <w:rPr>
          <w:rFonts w:asciiTheme="minorEastAsia" w:hAnsiTheme="minorEastAsia" w:hint="eastAsia"/>
        </w:rPr>
        <w:t xml:space="preserve">　②　設備導入に伴う人員増が労働生産性の評価に当たって不利にならないこと。</w:t>
      </w:r>
    </w:p>
    <w:p w14:paraId="630EB3FB" w14:textId="77777777" w:rsidR="00941EDE" w:rsidRPr="00C541CE" w:rsidRDefault="00941EDE" w:rsidP="00941EDE">
      <w:pPr>
        <w:ind w:leftChars="100" w:left="480" w:hangingChars="100" w:hanging="240"/>
        <w:rPr>
          <w:rFonts w:asciiTheme="minorEastAsia" w:hAnsiTheme="minorEastAsia"/>
        </w:rPr>
      </w:pPr>
      <w:r w:rsidRPr="00C541CE">
        <w:rPr>
          <w:rFonts w:asciiTheme="minorEastAsia" w:hAnsiTheme="minorEastAsia" w:hint="eastAsia"/>
        </w:rPr>
        <w:t>③　公序良俗に反する取組みや、反社会的勢力との関係が認められるものについては、先端設備等導入計画の認定の対象としないため、健全な地域経済の発展に配慮すること。</w:t>
      </w:r>
    </w:p>
    <w:p w14:paraId="461BA0DD" w14:textId="77777777" w:rsidR="00941EDE" w:rsidRPr="00C541CE" w:rsidRDefault="00941EDE" w:rsidP="00941EDE">
      <w:pPr>
        <w:rPr>
          <w:rFonts w:asciiTheme="minorEastAsia" w:hAnsiTheme="minorEastAsia"/>
        </w:rPr>
      </w:pPr>
      <w:r w:rsidRPr="00C541CE">
        <w:rPr>
          <w:rFonts w:asciiTheme="minorEastAsia" w:hAnsiTheme="minorEastAsia" w:hint="eastAsia"/>
        </w:rPr>
        <w:t xml:space="preserve">　④　市税を滞納していないこと。</w:t>
      </w:r>
    </w:p>
    <w:p w14:paraId="2CF721B7" w14:textId="77777777" w:rsidR="00941EDE" w:rsidRPr="00C541CE" w:rsidRDefault="00941EDE" w:rsidP="00941EDE">
      <w:pPr>
        <w:ind w:leftChars="100" w:left="480" w:hangingChars="100" w:hanging="240"/>
        <w:rPr>
          <w:rFonts w:asciiTheme="minorEastAsia" w:hAnsiTheme="minorEastAsia"/>
        </w:rPr>
      </w:pPr>
      <w:r w:rsidRPr="00C541CE">
        <w:rPr>
          <w:rFonts w:asciiTheme="minorEastAsia" w:hAnsiTheme="minorEastAsia" w:hint="eastAsia"/>
        </w:rPr>
        <w:t>⑤　市は、認定に当たって、導入促進指針及び同意導入促進基本計画に適合することを確認するために追加の書類の提出及びその他必要な手段を取ることができるものとする。</w:t>
      </w:r>
    </w:p>
    <w:p w14:paraId="1FD544BF" w14:textId="77777777" w:rsidR="00941EDE" w:rsidRPr="00C541CE" w:rsidRDefault="00941EDE" w:rsidP="00941EDE">
      <w:pPr>
        <w:ind w:leftChars="200" w:left="480" w:firstLineChars="100" w:firstLine="240"/>
        <w:rPr>
          <w:rFonts w:asciiTheme="minorEastAsia" w:hAnsiTheme="minorEastAsia"/>
        </w:rPr>
      </w:pPr>
      <w:r w:rsidRPr="00C541CE">
        <w:rPr>
          <w:rFonts w:asciiTheme="minorEastAsia" w:hAnsiTheme="minorEastAsia" w:hint="eastAsia"/>
        </w:rPr>
        <w:t>ただし、小規模企業者を含めた中小企業者に対する過度な負担とならないよう配慮できるものとして、市が、認定その他の手続に関し、法令の範囲内において自ら簡素化・合理化を図ることができるものとする。</w:t>
      </w:r>
    </w:p>
    <w:sectPr w:rsidR="00941EDE" w:rsidRPr="00C541CE"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E0074" w14:textId="77777777" w:rsidR="00A16555" w:rsidRDefault="00A16555" w:rsidP="003C0825">
      <w:r>
        <w:separator/>
      </w:r>
    </w:p>
  </w:endnote>
  <w:endnote w:type="continuationSeparator" w:id="0">
    <w:p w14:paraId="2EBA1188" w14:textId="77777777" w:rsidR="00A16555" w:rsidRDefault="00A1655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218AE" w14:textId="77777777" w:rsidR="00A16555" w:rsidRDefault="00A16555" w:rsidP="003C0825">
      <w:r>
        <w:separator/>
      </w:r>
    </w:p>
  </w:footnote>
  <w:footnote w:type="continuationSeparator" w:id="0">
    <w:p w14:paraId="5B7831B7" w14:textId="77777777" w:rsidR="00A16555" w:rsidRDefault="00A16555"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098B"/>
    <w:rsid w:val="0000314B"/>
    <w:rsid w:val="00011B88"/>
    <w:rsid w:val="00036AAE"/>
    <w:rsid w:val="000408A4"/>
    <w:rsid w:val="000432D6"/>
    <w:rsid w:val="000460F3"/>
    <w:rsid w:val="0006535B"/>
    <w:rsid w:val="000760F7"/>
    <w:rsid w:val="0007657B"/>
    <w:rsid w:val="00081F74"/>
    <w:rsid w:val="000A4CFB"/>
    <w:rsid w:val="000B0884"/>
    <w:rsid w:val="000B5AC4"/>
    <w:rsid w:val="000C72AC"/>
    <w:rsid w:val="000E32FC"/>
    <w:rsid w:val="000E614A"/>
    <w:rsid w:val="000F48DD"/>
    <w:rsid w:val="000F554C"/>
    <w:rsid w:val="00100DAD"/>
    <w:rsid w:val="00106A2D"/>
    <w:rsid w:val="00110294"/>
    <w:rsid w:val="001471C5"/>
    <w:rsid w:val="0017147A"/>
    <w:rsid w:val="0018356C"/>
    <w:rsid w:val="00190990"/>
    <w:rsid w:val="001A1765"/>
    <w:rsid w:val="001B178F"/>
    <w:rsid w:val="001E3A2A"/>
    <w:rsid w:val="001F16BD"/>
    <w:rsid w:val="001F592E"/>
    <w:rsid w:val="00213487"/>
    <w:rsid w:val="00224CD4"/>
    <w:rsid w:val="00235042"/>
    <w:rsid w:val="002357D3"/>
    <w:rsid w:val="002506E6"/>
    <w:rsid w:val="00263ECE"/>
    <w:rsid w:val="00291B2E"/>
    <w:rsid w:val="002A2442"/>
    <w:rsid w:val="002B1B60"/>
    <w:rsid w:val="002B53F7"/>
    <w:rsid w:val="002D0721"/>
    <w:rsid w:val="002D380E"/>
    <w:rsid w:val="002D64E0"/>
    <w:rsid w:val="002F7FE5"/>
    <w:rsid w:val="003068EE"/>
    <w:rsid w:val="00314ACF"/>
    <w:rsid w:val="003267DC"/>
    <w:rsid w:val="00335079"/>
    <w:rsid w:val="003370A1"/>
    <w:rsid w:val="00337CB7"/>
    <w:rsid w:val="00341ECD"/>
    <w:rsid w:val="00346253"/>
    <w:rsid w:val="00362565"/>
    <w:rsid w:val="00371CF2"/>
    <w:rsid w:val="00381E17"/>
    <w:rsid w:val="0039781F"/>
    <w:rsid w:val="003C0825"/>
    <w:rsid w:val="003C6371"/>
    <w:rsid w:val="00407DD7"/>
    <w:rsid w:val="00417725"/>
    <w:rsid w:val="00422CA0"/>
    <w:rsid w:val="0043199E"/>
    <w:rsid w:val="00440E6D"/>
    <w:rsid w:val="004420CD"/>
    <w:rsid w:val="00456F02"/>
    <w:rsid w:val="00461063"/>
    <w:rsid w:val="00466B9A"/>
    <w:rsid w:val="00476BA1"/>
    <w:rsid w:val="004A2B34"/>
    <w:rsid w:val="004B56EF"/>
    <w:rsid w:val="004B76DB"/>
    <w:rsid w:val="004D4C95"/>
    <w:rsid w:val="004D5552"/>
    <w:rsid w:val="004E62C3"/>
    <w:rsid w:val="004F7CAF"/>
    <w:rsid w:val="00500F79"/>
    <w:rsid w:val="005141CA"/>
    <w:rsid w:val="00514B0D"/>
    <w:rsid w:val="005357AA"/>
    <w:rsid w:val="00536D8E"/>
    <w:rsid w:val="005371FC"/>
    <w:rsid w:val="00537405"/>
    <w:rsid w:val="005375E4"/>
    <w:rsid w:val="005520A1"/>
    <w:rsid w:val="00553CC8"/>
    <w:rsid w:val="005635E0"/>
    <w:rsid w:val="00571810"/>
    <w:rsid w:val="005776E3"/>
    <w:rsid w:val="005847AC"/>
    <w:rsid w:val="005A0FFA"/>
    <w:rsid w:val="005A5FE1"/>
    <w:rsid w:val="005B06B0"/>
    <w:rsid w:val="005C331D"/>
    <w:rsid w:val="0061695D"/>
    <w:rsid w:val="006178F2"/>
    <w:rsid w:val="0062472D"/>
    <w:rsid w:val="0063314A"/>
    <w:rsid w:val="00635319"/>
    <w:rsid w:val="00671891"/>
    <w:rsid w:val="00682C06"/>
    <w:rsid w:val="00696C22"/>
    <w:rsid w:val="006A3008"/>
    <w:rsid w:val="006A6B27"/>
    <w:rsid w:val="006A79DE"/>
    <w:rsid w:val="006C0486"/>
    <w:rsid w:val="006D3E58"/>
    <w:rsid w:val="00722738"/>
    <w:rsid w:val="007349E4"/>
    <w:rsid w:val="00776A7E"/>
    <w:rsid w:val="007B1942"/>
    <w:rsid w:val="007C2C94"/>
    <w:rsid w:val="007D4EF1"/>
    <w:rsid w:val="008071C2"/>
    <w:rsid w:val="008239F7"/>
    <w:rsid w:val="0082644F"/>
    <w:rsid w:val="00826F87"/>
    <w:rsid w:val="00832DFA"/>
    <w:rsid w:val="00835C7A"/>
    <w:rsid w:val="00857631"/>
    <w:rsid w:val="00871C14"/>
    <w:rsid w:val="008B33CB"/>
    <w:rsid w:val="008B4BED"/>
    <w:rsid w:val="008B6869"/>
    <w:rsid w:val="008B6979"/>
    <w:rsid w:val="008C0841"/>
    <w:rsid w:val="008C4316"/>
    <w:rsid w:val="008D41B5"/>
    <w:rsid w:val="00914868"/>
    <w:rsid w:val="009216EE"/>
    <w:rsid w:val="00926604"/>
    <w:rsid w:val="00941EDE"/>
    <w:rsid w:val="00950A59"/>
    <w:rsid w:val="00952B8E"/>
    <w:rsid w:val="0096263C"/>
    <w:rsid w:val="0099376D"/>
    <w:rsid w:val="009A33F1"/>
    <w:rsid w:val="009A45C7"/>
    <w:rsid w:val="009E1889"/>
    <w:rsid w:val="009F2BFD"/>
    <w:rsid w:val="00A03D00"/>
    <w:rsid w:val="00A16555"/>
    <w:rsid w:val="00A20D08"/>
    <w:rsid w:val="00A218D8"/>
    <w:rsid w:val="00A30E51"/>
    <w:rsid w:val="00A36616"/>
    <w:rsid w:val="00A40882"/>
    <w:rsid w:val="00A80CD0"/>
    <w:rsid w:val="00A9241C"/>
    <w:rsid w:val="00AC7E78"/>
    <w:rsid w:val="00AD2A4F"/>
    <w:rsid w:val="00AE029D"/>
    <w:rsid w:val="00AE160E"/>
    <w:rsid w:val="00AF5CC2"/>
    <w:rsid w:val="00B04E89"/>
    <w:rsid w:val="00B04E95"/>
    <w:rsid w:val="00B06F2F"/>
    <w:rsid w:val="00B10522"/>
    <w:rsid w:val="00B2766E"/>
    <w:rsid w:val="00B417BB"/>
    <w:rsid w:val="00B5195C"/>
    <w:rsid w:val="00B6575E"/>
    <w:rsid w:val="00B80CAB"/>
    <w:rsid w:val="00B923C9"/>
    <w:rsid w:val="00BB02AC"/>
    <w:rsid w:val="00BC3249"/>
    <w:rsid w:val="00BC7E95"/>
    <w:rsid w:val="00BD5C51"/>
    <w:rsid w:val="00BE2DE5"/>
    <w:rsid w:val="00BF2EE3"/>
    <w:rsid w:val="00C0471C"/>
    <w:rsid w:val="00C260B1"/>
    <w:rsid w:val="00C36174"/>
    <w:rsid w:val="00C4347E"/>
    <w:rsid w:val="00C52694"/>
    <w:rsid w:val="00C541CE"/>
    <w:rsid w:val="00C550DD"/>
    <w:rsid w:val="00C67FD4"/>
    <w:rsid w:val="00C718A0"/>
    <w:rsid w:val="00C75749"/>
    <w:rsid w:val="00C9700D"/>
    <w:rsid w:val="00CB29B2"/>
    <w:rsid w:val="00CC5689"/>
    <w:rsid w:val="00CD0E2B"/>
    <w:rsid w:val="00CF5578"/>
    <w:rsid w:val="00D11BCF"/>
    <w:rsid w:val="00D14713"/>
    <w:rsid w:val="00D33561"/>
    <w:rsid w:val="00D34B79"/>
    <w:rsid w:val="00D509B7"/>
    <w:rsid w:val="00D552C9"/>
    <w:rsid w:val="00D55945"/>
    <w:rsid w:val="00D57203"/>
    <w:rsid w:val="00D608CC"/>
    <w:rsid w:val="00D621F1"/>
    <w:rsid w:val="00D71653"/>
    <w:rsid w:val="00D80628"/>
    <w:rsid w:val="00D86703"/>
    <w:rsid w:val="00DA187E"/>
    <w:rsid w:val="00DA7B1D"/>
    <w:rsid w:val="00DC3003"/>
    <w:rsid w:val="00DD4B5C"/>
    <w:rsid w:val="00DE2691"/>
    <w:rsid w:val="00E221D2"/>
    <w:rsid w:val="00E304FD"/>
    <w:rsid w:val="00E66987"/>
    <w:rsid w:val="00E6701B"/>
    <w:rsid w:val="00E72D29"/>
    <w:rsid w:val="00EA612E"/>
    <w:rsid w:val="00ED310E"/>
    <w:rsid w:val="00ED32F4"/>
    <w:rsid w:val="00EE480B"/>
    <w:rsid w:val="00EF7A6E"/>
    <w:rsid w:val="00F05FF9"/>
    <w:rsid w:val="00F30FB6"/>
    <w:rsid w:val="00F35B61"/>
    <w:rsid w:val="00F40F76"/>
    <w:rsid w:val="00F447C6"/>
    <w:rsid w:val="00F47064"/>
    <w:rsid w:val="00F5032B"/>
    <w:rsid w:val="00F56E48"/>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01BAF-5BED-44A7-BB8C-1255F707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2021-07-14T08:37:00Z</dcterms:created>
  <dcterms:modified xsi:type="dcterms:W3CDTF">2023-02-28T02:29:00Z</dcterms:modified>
</cp:coreProperties>
</file>